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3360" w:type="dxa"/>
        <w:tblLook w:val="00A0" w:firstRow="1" w:lastRow="0" w:firstColumn="1" w:lastColumn="0" w:noHBand="0" w:noVBand="0"/>
      </w:tblPr>
      <w:tblGrid>
        <w:gridCol w:w="3360"/>
      </w:tblGrid>
      <w:tr w:rsidR="00BA5988" w14:paraId="751DBF2E" w14:textId="77777777" w:rsidTr="00BA5988">
        <w:trPr>
          <w:trHeight w:val="108"/>
        </w:trPr>
        <w:tc>
          <w:tcPr>
            <w:tcW w:w="3360" w:type="dxa"/>
            <w:hideMark/>
          </w:tcPr>
          <w:p w14:paraId="7367EDE1" w14:textId="77777777" w:rsidR="00BA5988" w:rsidRDefault="00BA5988" w:rsidP="00BA5988">
            <w:pPr>
              <w:pStyle w:val="Footer"/>
              <w:tabs>
                <w:tab w:val="clear" w:pos="4153"/>
                <w:tab w:val="clear" w:pos="8306"/>
                <w:tab w:val="left" w:pos="7678"/>
                <w:tab w:val="right" w:pos="10438"/>
              </w:tabs>
              <w:ind w:right="42"/>
              <w:rPr>
                <w:rFonts w:ascii="David" w:hAnsi="David"/>
                <w:b/>
                <w:bCs/>
              </w:rPr>
            </w:pPr>
          </w:p>
        </w:tc>
      </w:tr>
    </w:tbl>
    <w:p w14:paraId="113C3E07" w14:textId="77777777" w:rsidR="00BA5988" w:rsidRPr="00FB0164" w:rsidRDefault="001719EA" w:rsidP="004E6A49">
      <w:pPr>
        <w:tabs>
          <w:tab w:val="left" w:pos="2684"/>
          <w:tab w:val="center" w:pos="4153"/>
          <w:tab w:val="left" w:pos="6146"/>
        </w:tabs>
        <w:spacing w:line="360" w:lineRule="auto"/>
        <w:jc w:val="right"/>
        <w:rPr>
          <w:rFonts w:ascii="Arial" w:hAnsi="Arial" w:cs="David"/>
          <w:rtl/>
        </w:rPr>
      </w:pPr>
      <w:r>
        <w:rPr>
          <w:rFonts w:ascii="Arial" w:hAnsi="Arial" w:cs="David" w:hint="cs"/>
          <w:rtl/>
        </w:rPr>
        <w:t>13</w:t>
      </w:r>
      <w:r w:rsidR="003E5EC7">
        <w:rPr>
          <w:rFonts w:ascii="Arial" w:hAnsi="Arial" w:cs="David" w:hint="cs"/>
          <w:rtl/>
        </w:rPr>
        <w:t>.1.19</w:t>
      </w:r>
    </w:p>
    <w:p w14:paraId="4F243ED3" w14:textId="77777777" w:rsidR="003E5EC7" w:rsidRDefault="003E5EC7" w:rsidP="004E6A49">
      <w:pPr>
        <w:keepNext/>
        <w:spacing w:after="120"/>
        <w:jc w:val="center"/>
        <w:outlineLvl w:val="1"/>
        <w:rPr>
          <w:rFonts w:ascii="Arial" w:hAnsi="Arial" w:cs="David"/>
          <w:b/>
          <w:bCs/>
          <w:sz w:val="28"/>
          <w:szCs w:val="28"/>
          <w:u w:val="single"/>
          <w:rtl/>
        </w:rPr>
      </w:pPr>
    </w:p>
    <w:p w14:paraId="3C8B0BE7" w14:textId="77777777" w:rsidR="004E6A49" w:rsidRPr="004E6A49" w:rsidRDefault="00BA5988" w:rsidP="004E6A49">
      <w:pPr>
        <w:keepNext/>
        <w:spacing w:after="120"/>
        <w:jc w:val="center"/>
        <w:outlineLvl w:val="1"/>
        <w:rPr>
          <w:rFonts w:ascii="Arial" w:hAnsi="Arial" w:cs="David"/>
          <w:b/>
          <w:bCs/>
          <w:kern w:val="28"/>
          <w:sz w:val="28"/>
          <w:szCs w:val="28"/>
          <w:u w:val="single"/>
          <w:rtl/>
        </w:rPr>
      </w:pPr>
      <w:r w:rsidRPr="004E6A49">
        <w:rPr>
          <w:rFonts w:ascii="Arial" w:hAnsi="Arial" w:cs="David" w:hint="cs"/>
          <w:b/>
          <w:bCs/>
          <w:sz w:val="28"/>
          <w:szCs w:val="28"/>
          <w:u w:val="single"/>
          <w:rtl/>
        </w:rPr>
        <w:t>דוח סודי</w:t>
      </w:r>
      <w:r w:rsidR="004E6A49" w:rsidRPr="004E6A49">
        <w:rPr>
          <w:rFonts w:ascii="Arial" w:hAnsi="Arial" w:cs="David" w:hint="cs"/>
          <w:b/>
          <w:bCs/>
          <w:kern w:val="28"/>
          <w:sz w:val="28"/>
          <w:szCs w:val="28"/>
          <w:u w:val="single"/>
          <w:rtl/>
        </w:rPr>
        <w:t xml:space="preserve"> </w:t>
      </w:r>
      <w:proofErr w:type="spellStart"/>
      <w:r w:rsidR="004E6A49" w:rsidRPr="004E6A49">
        <w:rPr>
          <w:rFonts w:ascii="Arial" w:hAnsi="Arial" w:cs="David" w:hint="cs"/>
          <w:b/>
          <w:bCs/>
          <w:kern w:val="28"/>
          <w:sz w:val="28"/>
          <w:szCs w:val="28"/>
          <w:u w:val="single"/>
          <w:rtl/>
        </w:rPr>
        <w:t>פל"א</w:t>
      </w:r>
      <w:proofErr w:type="spellEnd"/>
      <w:r w:rsidR="004E6A49" w:rsidRPr="004E6A49">
        <w:rPr>
          <w:rFonts w:ascii="Arial" w:hAnsi="Arial" w:cs="David" w:hint="cs"/>
          <w:b/>
          <w:bCs/>
          <w:kern w:val="28"/>
          <w:sz w:val="28"/>
          <w:szCs w:val="28"/>
          <w:u w:val="single"/>
          <w:rtl/>
        </w:rPr>
        <w:t xml:space="preserve"> 346940/2015</w:t>
      </w:r>
    </w:p>
    <w:p w14:paraId="3D54824C" w14:textId="77777777" w:rsidR="00BA5988" w:rsidRPr="004E6A49" w:rsidRDefault="00BA5988" w:rsidP="004E6A49">
      <w:pPr>
        <w:tabs>
          <w:tab w:val="left" w:pos="6146"/>
        </w:tabs>
        <w:jc w:val="center"/>
        <w:rPr>
          <w:rFonts w:ascii="Arial" w:hAnsi="Arial" w:cs="David"/>
          <w:b/>
          <w:bCs/>
          <w:color w:val="FF0000"/>
          <w:rtl/>
        </w:rPr>
      </w:pPr>
      <w:r w:rsidRPr="004E6A49">
        <w:rPr>
          <w:rFonts w:ascii="Arial" w:hAnsi="Arial" w:cs="David" w:hint="cs"/>
          <w:b/>
          <w:bCs/>
          <w:color w:val="FF0000"/>
          <w:rtl/>
        </w:rPr>
        <w:t>לעיון בית המשפט בלבד</w:t>
      </w:r>
    </w:p>
    <w:p w14:paraId="6E176E3B" w14:textId="77777777" w:rsidR="000A18D3" w:rsidRDefault="000A18D3" w:rsidP="00DD6550">
      <w:pPr>
        <w:spacing w:line="360" w:lineRule="auto"/>
        <w:ind w:firstLine="680"/>
        <w:jc w:val="both"/>
        <w:rPr>
          <w:rFonts w:cs="David"/>
          <w:b/>
          <w:bCs/>
          <w:sz w:val="28"/>
          <w:szCs w:val="28"/>
          <w:u w:val="single"/>
          <w:rtl/>
        </w:rPr>
      </w:pPr>
    </w:p>
    <w:p w14:paraId="13ECB85C" w14:textId="77777777" w:rsidR="00DD6550" w:rsidRPr="00851777" w:rsidRDefault="00DD6550" w:rsidP="00DD6550">
      <w:pPr>
        <w:spacing w:line="360" w:lineRule="auto"/>
        <w:ind w:firstLine="680"/>
        <w:jc w:val="both"/>
        <w:rPr>
          <w:rFonts w:cs="David"/>
          <w:b/>
          <w:bCs/>
          <w:sz w:val="28"/>
          <w:szCs w:val="28"/>
          <w:u w:val="single"/>
        </w:rPr>
      </w:pPr>
      <w:r w:rsidRPr="00851777">
        <w:rPr>
          <w:rFonts w:cs="David" w:hint="cs"/>
          <w:b/>
          <w:bCs/>
          <w:sz w:val="28"/>
          <w:szCs w:val="28"/>
          <w:u w:val="single"/>
          <w:rtl/>
        </w:rPr>
        <w:t>החשודים</w:t>
      </w:r>
    </w:p>
    <w:p w14:paraId="7B695CB0" w14:textId="77777777" w:rsidR="00DD6550" w:rsidRDefault="00DD6550" w:rsidP="00DD6550">
      <w:pPr>
        <w:ind w:firstLine="720"/>
        <w:jc w:val="both"/>
        <w:rPr>
          <w:rFonts w:cs="David"/>
          <w:b/>
          <w:bCs/>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799"/>
        <w:gridCol w:w="1559"/>
        <w:gridCol w:w="1276"/>
        <w:gridCol w:w="2868"/>
      </w:tblGrid>
      <w:tr w:rsidR="00DD6550" w:rsidRPr="00232F60" w14:paraId="3F44F182" w14:textId="77777777" w:rsidTr="006535F1">
        <w:trPr>
          <w:jc w:val="center"/>
        </w:trPr>
        <w:tc>
          <w:tcPr>
            <w:tcW w:w="689" w:type="dxa"/>
            <w:tcBorders>
              <w:bottom w:val="single" w:sz="4" w:space="0" w:color="auto"/>
            </w:tcBorders>
            <w:shd w:val="pct10" w:color="auto" w:fill="auto"/>
            <w:vAlign w:val="center"/>
          </w:tcPr>
          <w:p w14:paraId="1415BFC8" w14:textId="77777777" w:rsidR="00DD6550" w:rsidRPr="00232F60" w:rsidRDefault="00DD6550" w:rsidP="006535F1">
            <w:pPr>
              <w:spacing w:line="360" w:lineRule="auto"/>
              <w:jc w:val="center"/>
              <w:rPr>
                <w:rFonts w:ascii="Arial" w:hAnsi="Arial" w:cs="David"/>
                <w:b/>
                <w:bCs/>
                <w:rtl/>
              </w:rPr>
            </w:pPr>
            <w:r w:rsidRPr="00232F60">
              <w:rPr>
                <w:rFonts w:ascii="Arial" w:hAnsi="Arial" w:cs="David"/>
                <w:b/>
                <w:bCs/>
                <w:rtl/>
              </w:rPr>
              <w:t>מס'</w:t>
            </w:r>
          </w:p>
        </w:tc>
        <w:tc>
          <w:tcPr>
            <w:tcW w:w="1799" w:type="dxa"/>
            <w:tcBorders>
              <w:bottom w:val="nil"/>
            </w:tcBorders>
            <w:shd w:val="pct15" w:color="auto" w:fill="FFFFFF"/>
            <w:vAlign w:val="center"/>
          </w:tcPr>
          <w:p w14:paraId="216B083E" w14:textId="77777777" w:rsidR="00DD6550" w:rsidRPr="00232F60" w:rsidRDefault="00DD6550" w:rsidP="006535F1">
            <w:pPr>
              <w:spacing w:line="360" w:lineRule="auto"/>
              <w:jc w:val="center"/>
              <w:rPr>
                <w:rFonts w:ascii="Arial" w:hAnsi="Arial" w:cs="David"/>
                <w:b/>
                <w:bCs/>
                <w:rtl/>
              </w:rPr>
            </w:pPr>
            <w:r w:rsidRPr="00232F60">
              <w:rPr>
                <w:rFonts w:ascii="Arial" w:hAnsi="Arial" w:cs="David"/>
                <w:b/>
                <w:bCs/>
                <w:rtl/>
              </w:rPr>
              <w:t>שם</w:t>
            </w:r>
            <w:r w:rsidRPr="00232F60">
              <w:rPr>
                <w:rFonts w:ascii="Arial" w:hAnsi="Arial" w:cs="David" w:hint="cs"/>
                <w:b/>
                <w:bCs/>
                <w:rtl/>
              </w:rPr>
              <w:t xml:space="preserve"> ו</w:t>
            </w:r>
            <w:r w:rsidRPr="00232F60">
              <w:rPr>
                <w:rFonts w:ascii="Arial" w:hAnsi="Arial" w:cs="David"/>
                <w:b/>
                <w:bCs/>
                <w:rtl/>
              </w:rPr>
              <w:t>משפחה</w:t>
            </w:r>
          </w:p>
        </w:tc>
        <w:tc>
          <w:tcPr>
            <w:tcW w:w="1559" w:type="dxa"/>
            <w:tcBorders>
              <w:bottom w:val="nil"/>
            </w:tcBorders>
            <w:shd w:val="pct15" w:color="auto" w:fill="FFFFFF"/>
            <w:vAlign w:val="center"/>
          </w:tcPr>
          <w:p w14:paraId="2227E8EC" w14:textId="77777777" w:rsidR="00DD6550" w:rsidRPr="00232F60" w:rsidRDefault="00DD6550" w:rsidP="006535F1">
            <w:pPr>
              <w:spacing w:line="360" w:lineRule="auto"/>
              <w:jc w:val="center"/>
              <w:rPr>
                <w:rFonts w:ascii="Arial" w:hAnsi="Arial" w:cs="David"/>
                <w:b/>
                <w:bCs/>
                <w:rtl/>
              </w:rPr>
            </w:pPr>
            <w:r w:rsidRPr="00232F60">
              <w:rPr>
                <w:rFonts w:ascii="Arial" w:hAnsi="Arial" w:cs="David"/>
                <w:b/>
                <w:bCs/>
                <w:rtl/>
              </w:rPr>
              <w:t>ת.ז.</w:t>
            </w:r>
          </w:p>
        </w:tc>
        <w:tc>
          <w:tcPr>
            <w:tcW w:w="1276" w:type="dxa"/>
            <w:tcBorders>
              <w:bottom w:val="nil"/>
            </w:tcBorders>
            <w:shd w:val="pct15" w:color="auto" w:fill="FFFFFF"/>
            <w:vAlign w:val="center"/>
          </w:tcPr>
          <w:p w14:paraId="701F7AA0" w14:textId="77777777" w:rsidR="00DD6550" w:rsidRPr="00232F60" w:rsidRDefault="00DD6550" w:rsidP="006535F1">
            <w:pPr>
              <w:spacing w:line="360" w:lineRule="auto"/>
              <w:jc w:val="center"/>
              <w:rPr>
                <w:rFonts w:ascii="Arial" w:hAnsi="Arial" w:cs="David"/>
                <w:b/>
                <w:bCs/>
                <w:rtl/>
              </w:rPr>
            </w:pPr>
            <w:r w:rsidRPr="00232F60">
              <w:rPr>
                <w:rFonts w:ascii="Arial" w:hAnsi="Arial" w:cs="David" w:hint="cs"/>
                <w:b/>
                <w:bCs/>
                <w:rtl/>
              </w:rPr>
              <w:t xml:space="preserve">תאריך </w:t>
            </w:r>
            <w:r w:rsidRPr="00232F60">
              <w:rPr>
                <w:rFonts w:ascii="Arial" w:hAnsi="Arial" w:cs="David"/>
                <w:b/>
                <w:bCs/>
                <w:rtl/>
              </w:rPr>
              <w:t>ל</w:t>
            </w:r>
            <w:r w:rsidRPr="00232F60">
              <w:rPr>
                <w:rFonts w:ascii="Arial" w:hAnsi="Arial" w:cs="David" w:hint="cs"/>
                <w:b/>
                <w:bCs/>
                <w:rtl/>
              </w:rPr>
              <w:t>י</w:t>
            </w:r>
            <w:r w:rsidRPr="00232F60">
              <w:rPr>
                <w:rFonts w:ascii="Arial" w:hAnsi="Arial" w:cs="David"/>
                <w:b/>
                <w:bCs/>
                <w:rtl/>
              </w:rPr>
              <w:t>דה</w:t>
            </w:r>
          </w:p>
        </w:tc>
        <w:tc>
          <w:tcPr>
            <w:tcW w:w="2868" w:type="dxa"/>
            <w:tcBorders>
              <w:bottom w:val="nil"/>
            </w:tcBorders>
            <w:shd w:val="pct15" w:color="auto" w:fill="FFFFFF"/>
            <w:vAlign w:val="center"/>
          </w:tcPr>
          <w:p w14:paraId="02B0449D" w14:textId="77777777" w:rsidR="00DD6550" w:rsidRPr="00232F60" w:rsidRDefault="00DD6550" w:rsidP="006535F1">
            <w:pPr>
              <w:spacing w:line="360" w:lineRule="auto"/>
              <w:jc w:val="center"/>
              <w:rPr>
                <w:rFonts w:ascii="Arial" w:hAnsi="Arial" w:cs="David"/>
                <w:b/>
                <w:bCs/>
                <w:rtl/>
              </w:rPr>
            </w:pPr>
            <w:r w:rsidRPr="00232F60">
              <w:rPr>
                <w:rFonts w:ascii="Arial" w:hAnsi="Arial" w:cs="David"/>
                <w:b/>
                <w:bCs/>
                <w:rtl/>
              </w:rPr>
              <w:t>כתובת</w:t>
            </w:r>
          </w:p>
        </w:tc>
      </w:tr>
      <w:tr w:rsidR="00DD6550" w:rsidRPr="006C18EA" w14:paraId="57880F7F" w14:textId="77777777" w:rsidTr="006535F1">
        <w:trPr>
          <w:jc w:val="center"/>
        </w:trPr>
        <w:tc>
          <w:tcPr>
            <w:tcW w:w="689" w:type="dxa"/>
            <w:shd w:val="pct10" w:color="auto" w:fill="auto"/>
            <w:vAlign w:val="center"/>
          </w:tcPr>
          <w:p w14:paraId="52F1E417" w14:textId="77777777" w:rsidR="00DD6550" w:rsidRPr="00347D69" w:rsidRDefault="00DD6550" w:rsidP="00DD6550">
            <w:pPr>
              <w:pStyle w:val="ListParagraph"/>
              <w:numPr>
                <w:ilvl w:val="0"/>
                <w:numId w:val="38"/>
              </w:numPr>
              <w:spacing w:line="360" w:lineRule="auto"/>
              <w:rPr>
                <w:rFonts w:ascii="Arial" w:hAnsi="Arial" w:cs="David"/>
              </w:rPr>
            </w:pPr>
          </w:p>
        </w:tc>
        <w:tc>
          <w:tcPr>
            <w:tcW w:w="1799" w:type="dxa"/>
          </w:tcPr>
          <w:p w14:paraId="24C82B5C" w14:textId="77777777" w:rsidR="00DD6550" w:rsidRPr="00B84505" w:rsidRDefault="00DD6550" w:rsidP="006535F1">
            <w:pPr>
              <w:spacing w:line="360" w:lineRule="auto"/>
              <w:rPr>
                <w:rFonts w:ascii="Arial" w:hAnsi="Arial" w:cs="David"/>
              </w:rPr>
            </w:pPr>
            <w:r w:rsidRPr="00FE64EF">
              <w:rPr>
                <w:rFonts w:cs="David"/>
                <w:rtl/>
              </w:rPr>
              <w:t>גל הירש</w:t>
            </w:r>
          </w:p>
        </w:tc>
        <w:tc>
          <w:tcPr>
            <w:tcW w:w="1559" w:type="dxa"/>
          </w:tcPr>
          <w:p w14:paraId="2E343C91" w14:textId="77777777" w:rsidR="00DD6550" w:rsidRPr="00726BF5" w:rsidRDefault="00DD6550" w:rsidP="006535F1">
            <w:pPr>
              <w:spacing w:line="360" w:lineRule="auto"/>
              <w:rPr>
                <w:rFonts w:ascii="Arial" w:hAnsi="Arial" w:cs="David"/>
                <w:rtl/>
              </w:rPr>
            </w:pPr>
            <w:r>
              <w:rPr>
                <w:rFonts w:ascii="Arial" w:hAnsi="Arial" w:cs="David" w:hint="cs"/>
                <w:rtl/>
              </w:rPr>
              <w:t>58875907</w:t>
            </w:r>
          </w:p>
        </w:tc>
        <w:tc>
          <w:tcPr>
            <w:tcW w:w="1276" w:type="dxa"/>
          </w:tcPr>
          <w:p w14:paraId="25045FD8" w14:textId="77777777" w:rsidR="00DD6550" w:rsidRPr="00B84505" w:rsidRDefault="00DD6550" w:rsidP="006535F1">
            <w:pPr>
              <w:spacing w:line="360" w:lineRule="auto"/>
              <w:rPr>
                <w:rFonts w:ascii="Arial" w:hAnsi="Arial" w:cs="David"/>
              </w:rPr>
            </w:pPr>
            <w:r>
              <w:rPr>
                <w:rFonts w:cs="David" w:hint="cs"/>
                <w:rtl/>
              </w:rPr>
              <w:t>1964</w:t>
            </w:r>
          </w:p>
        </w:tc>
        <w:tc>
          <w:tcPr>
            <w:tcW w:w="2868" w:type="dxa"/>
          </w:tcPr>
          <w:p w14:paraId="33DD9ACA" w14:textId="77777777" w:rsidR="00DD6550" w:rsidRPr="006C18EA" w:rsidRDefault="00DD6550" w:rsidP="006535F1">
            <w:pPr>
              <w:spacing w:line="360" w:lineRule="auto"/>
              <w:rPr>
                <w:rFonts w:ascii="Arial" w:hAnsi="Arial" w:cs="David"/>
                <w:rtl/>
              </w:rPr>
            </w:pPr>
            <w:r w:rsidRPr="00FE64EF">
              <w:rPr>
                <w:rFonts w:cs="David"/>
                <w:rtl/>
              </w:rPr>
              <w:t>הפעמון 25 ראש העין</w:t>
            </w:r>
          </w:p>
        </w:tc>
      </w:tr>
      <w:tr w:rsidR="00DD6550" w:rsidRPr="006C18EA" w14:paraId="15DAC343" w14:textId="77777777" w:rsidTr="006535F1">
        <w:trPr>
          <w:jc w:val="center"/>
        </w:trPr>
        <w:tc>
          <w:tcPr>
            <w:tcW w:w="689" w:type="dxa"/>
            <w:shd w:val="pct10" w:color="auto" w:fill="auto"/>
            <w:vAlign w:val="center"/>
          </w:tcPr>
          <w:p w14:paraId="19C76C5B"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1294A425" w14:textId="77777777" w:rsidR="00DD6550" w:rsidRPr="00B84505" w:rsidRDefault="00DD6550" w:rsidP="006535F1">
            <w:pPr>
              <w:spacing w:line="360" w:lineRule="auto"/>
              <w:rPr>
                <w:rFonts w:ascii="Arial" w:hAnsi="Arial" w:cs="David"/>
                <w:rtl/>
              </w:rPr>
            </w:pPr>
            <w:r w:rsidRPr="00FE64EF">
              <w:rPr>
                <w:rFonts w:cs="David"/>
                <w:rtl/>
              </w:rPr>
              <w:t>עודד שכנאי</w:t>
            </w:r>
          </w:p>
        </w:tc>
        <w:tc>
          <w:tcPr>
            <w:tcW w:w="1559" w:type="dxa"/>
          </w:tcPr>
          <w:p w14:paraId="6B69E50C" w14:textId="77777777" w:rsidR="00DD6550" w:rsidRPr="00726BF5" w:rsidRDefault="00DD6550" w:rsidP="006535F1">
            <w:pPr>
              <w:spacing w:line="360" w:lineRule="auto"/>
              <w:rPr>
                <w:rFonts w:ascii="Arial" w:hAnsi="Arial" w:cs="David"/>
              </w:rPr>
            </w:pPr>
            <w:r>
              <w:rPr>
                <w:rFonts w:ascii="Arial" w:hAnsi="Arial" w:cs="David" w:hint="cs"/>
                <w:rtl/>
              </w:rPr>
              <w:t>31406168</w:t>
            </w:r>
          </w:p>
        </w:tc>
        <w:tc>
          <w:tcPr>
            <w:tcW w:w="1276" w:type="dxa"/>
          </w:tcPr>
          <w:p w14:paraId="5884F3BF" w14:textId="77777777" w:rsidR="00DD6550" w:rsidRPr="00B84505" w:rsidRDefault="00DD6550" w:rsidP="006535F1">
            <w:pPr>
              <w:spacing w:line="360" w:lineRule="auto"/>
              <w:rPr>
                <w:rFonts w:ascii="Arial" w:hAnsi="Arial" w:cs="David"/>
                <w:rtl/>
              </w:rPr>
            </w:pPr>
            <w:r>
              <w:rPr>
                <w:rFonts w:cs="David" w:hint="cs"/>
                <w:rtl/>
              </w:rPr>
              <w:t>1978</w:t>
            </w:r>
          </w:p>
        </w:tc>
        <w:tc>
          <w:tcPr>
            <w:tcW w:w="2868" w:type="dxa"/>
          </w:tcPr>
          <w:p w14:paraId="7F87BFEC" w14:textId="77777777" w:rsidR="00DD6550" w:rsidRPr="006C18EA" w:rsidRDefault="00DD6550" w:rsidP="006535F1">
            <w:pPr>
              <w:spacing w:line="360" w:lineRule="auto"/>
              <w:rPr>
                <w:rFonts w:ascii="Arial" w:hAnsi="Arial" w:cs="David"/>
              </w:rPr>
            </w:pPr>
            <w:r w:rsidRPr="00FE64EF">
              <w:rPr>
                <w:rFonts w:cs="David"/>
                <w:rtl/>
              </w:rPr>
              <w:t>התומר 13, אבן יהודה</w:t>
            </w:r>
          </w:p>
        </w:tc>
      </w:tr>
      <w:tr w:rsidR="00DD6550" w:rsidRPr="006C18EA" w14:paraId="6E39142C" w14:textId="77777777" w:rsidTr="006535F1">
        <w:trPr>
          <w:jc w:val="center"/>
        </w:trPr>
        <w:tc>
          <w:tcPr>
            <w:tcW w:w="689" w:type="dxa"/>
            <w:shd w:val="pct10" w:color="auto" w:fill="auto"/>
            <w:vAlign w:val="center"/>
          </w:tcPr>
          <w:p w14:paraId="0481A501"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7CA3CBA9" w14:textId="77777777" w:rsidR="00DD6550" w:rsidRPr="00B84505" w:rsidRDefault="00DD6550" w:rsidP="006535F1">
            <w:pPr>
              <w:spacing w:line="360" w:lineRule="auto"/>
              <w:rPr>
                <w:rFonts w:ascii="Arial" w:hAnsi="Arial" w:cs="David"/>
                <w:rtl/>
              </w:rPr>
            </w:pPr>
            <w:r w:rsidRPr="00FE64EF">
              <w:rPr>
                <w:rFonts w:cs="David"/>
                <w:rtl/>
              </w:rPr>
              <w:t>דרור שכנאי</w:t>
            </w:r>
          </w:p>
        </w:tc>
        <w:tc>
          <w:tcPr>
            <w:tcW w:w="1559" w:type="dxa"/>
          </w:tcPr>
          <w:p w14:paraId="32C90A5B" w14:textId="77777777" w:rsidR="00DD6550" w:rsidRPr="00726BF5" w:rsidRDefault="00DD6550" w:rsidP="006535F1">
            <w:pPr>
              <w:spacing w:line="360" w:lineRule="auto"/>
              <w:rPr>
                <w:rFonts w:ascii="Arial" w:hAnsi="Arial" w:cs="David"/>
                <w:rtl/>
              </w:rPr>
            </w:pPr>
            <w:r>
              <w:rPr>
                <w:rFonts w:ascii="Arial" w:hAnsi="Arial" w:cs="David" w:hint="cs"/>
                <w:rtl/>
              </w:rPr>
              <w:t>053911046</w:t>
            </w:r>
          </w:p>
        </w:tc>
        <w:tc>
          <w:tcPr>
            <w:tcW w:w="1276" w:type="dxa"/>
          </w:tcPr>
          <w:p w14:paraId="659F178D" w14:textId="77777777" w:rsidR="00DD6550" w:rsidRPr="00B84505" w:rsidRDefault="00DD6550" w:rsidP="006535F1">
            <w:pPr>
              <w:spacing w:line="360" w:lineRule="auto"/>
              <w:rPr>
                <w:rFonts w:ascii="Arial" w:hAnsi="Arial" w:cs="David"/>
                <w:rtl/>
              </w:rPr>
            </w:pPr>
            <w:r>
              <w:rPr>
                <w:rFonts w:cs="David" w:hint="cs"/>
                <w:rtl/>
              </w:rPr>
              <w:t>1955</w:t>
            </w:r>
          </w:p>
        </w:tc>
        <w:tc>
          <w:tcPr>
            <w:tcW w:w="2868" w:type="dxa"/>
          </w:tcPr>
          <w:p w14:paraId="23577BE7" w14:textId="77777777" w:rsidR="00DD6550" w:rsidRPr="006C18EA" w:rsidRDefault="00DD6550" w:rsidP="006535F1">
            <w:pPr>
              <w:spacing w:line="360" w:lineRule="auto"/>
              <w:rPr>
                <w:rFonts w:ascii="Arial" w:hAnsi="Arial" w:cs="David"/>
                <w:rtl/>
              </w:rPr>
            </w:pPr>
            <w:r w:rsidRPr="00FE64EF">
              <w:rPr>
                <w:rFonts w:cs="David"/>
                <w:rtl/>
              </w:rPr>
              <w:t>חמנית 12, אבן יהודה</w:t>
            </w:r>
          </w:p>
        </w:tc>
      </w:tr>
      <w:tr w:rsidR="00DD6550" w:rsidRPr="006C18EA" w14:paraId="4766AD5A" w14:textId="77777777" w:rsidTr="006535F1">
        <w:trPr>
          <w:jc w:val="center"/>
        </w:trPr>
        <w:tc>
          <w:tcPr>
            <w:tcW w:w="689" w:type="dxa"/>
            <w:shd w:val="pct10" w:color="auto" w:fill="auto"/>
            <w:vAlign w:val="center"/>
          </w:tcPr>
          <w:p w14:paraId="1EC7D239"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72D8A075" w14:textId="77777777" w:rsidR="00DD6550" w:rsidRPr="00B84505" w:rsidRDefault="00DD6550" w:rsidP="006535F1">
            <w:pPr>
              <w:spacing w:line="360" w:lineRule="auto"/>
              <w:rPr>
                <w:rFonts w:ascii="Arial" w:hAnsi="Arial" w:cs="David"/>
                <w:rtl/>
              </w:rPr>
            </w:pPr>
            <w:r w:rsidRPr="00FE64EF">
              <w:rPr>
                <w:rFonts w:cs="David"/>
                <w:rtl/>
              </w:rPr>
              <w:t>מיכאל בנימיני</w:t>
            </w:r>
          </w:p>
        </w:tc>
        <w:tc>
          <w:tcPr>
            <w:tcW w:w="1559" w:type="dxa"/>
          </w:tcPr>
          <w:p w14:paraId="7B909AD7" w14:textId="77777777" w:rsidR="00DD6550" w:rsidRPr="00726BF5" w:rsidRDefault="00DD6550" w:rsidP="006535F1">
            <w:pPr>
              <w:spacing w:line="360" w:lineRule="auto"/>
              <w:rPr>
                <w:rFonts w:ascii="Arial" w:hAnsi="Arial" w:cs="David"/>
                <w:rtl/>
              </w:rPr>
            </w:pPr>
            <w:r>
              <w:rPr>
                <w:rFonts w:ascii="Arial" w:hAnsi="Arial" w:cs="David" w:hint="cs"/>
                <w:rtl/>
              </w:rPr>
              <w:t>311653117</w:t>
            </w:r>
          </w:p>
        </w:tc>
        <w:tc>
          <w:tcPr>
            <w:tcW w:w="1276" w:type="dxa"/>
          </w:tcPr>
          <w:p w14:paraId="7591317F" w14:textId="77777777" w:rsidR="00DD6550" w:rsidRPr="00B84505" w:rsidRDefault="00DD6550" w:rsidP="006535F1">
            <w:pPr>
              <w:spacing w:line="360" w:lineRule="auto"/>
              <w:rPr>
                <w:rFonts w:ascii="Arial" w:hAnsi="Arial" w:cs="David"/>
                <w:rtl/>
              </w:rPr>
            </w:pPr>
            <w:r>
              <w:rPr>
                <w:rFonts w:cs="David" w:hint="cs"/>
                <w:rtl/>
              </w:rPr>
              <w:t>1975</w:t>
            </w:r>
          </w:p>
        </w:tc>
        <w:tc>
          <w:tcPr>
            <w:tcW w:w="2868" w:type="dxa"/>
          </w:tcPr>
          <w:p w14:paraId="5E24DE07" w14:textId="77777777" w:rsidR="00DD6550" w:rsidRPr="006C18EA" w:rsidRDefault="00DD6550" w:rsidP="006535F1">
            <w:pPr>
              <w:spacing w:line="360" w:lineRule="auto"/>
              <w:rPr>
                <w:rFonts w:ascii="Arial" w:hAnsi="Arial" w:cs="David"/>
                <w:rtl/>
              </w:rPr>
            </w:pPr>
            <w:r w:rsidRPr="00FE64EF">
              <w:rPr>
                <w:rFonts w:cs="David"/>
                <w:rtl/>
              </w:rPr>
              <w:t>ישראל גלילי 18 ד' 24, חולון</w:t>
            </w:r>
          </w:p>
        </w:tc>
      </w:tr>
      <w:tr w:rsidR="00DD6550" w:rsidRPr="006C18EA" w14:paraId="097AA1EE" w14:textId="77777777" w:rsidTr="006535F1">
        <w:trPr>
          <w:jc w:val="center"/>
        </w:trPr>
        <w:tc>
          <w:tcPr>
            <w:tcW w:w="689" w:type="dxa"/>
            <w:shd w:val="pct10" w:color="auto" w:fill="auto"/>
            <w:vAlign w:val="center"/>
          </w:tcPr>
          <w:p w14:paraId="4915245F"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4B211FB6" w14:textId="77777777" w:rsidR="00DD6550" w:rsidRPr="00B84505" w:rsidRDefault="00DD6550" w:rsidP="006535F1">
            <w:pPr>
              <w:spacing w:line="360" w:lineRule="auto"/>
              <w:rPr>
                <w:rFonts w:ascii="Arial" w:hAnsi="Arial" w:cs="David"/>
                <w:rtl/>
              </w:rPr>
            </w:pPr>
            <w:r w:rsidRPr="00FE64EF">
              <w:rPr>
                <w:rFonts w:cs="David"/>
                <w:rtl/>
              </w:rPr>
              <w:t>יניב אדם</w:t>
            </w:r>
          </w:p>
        </w:tc>
        <w:tc>
          <w:tcPr>
            <w:tcW w:w="1559" w:type="dxa"/>
          </w:tcPr>
          <w:p w14:paraId="50CA62BB" w14:textId="77777777" w:rsidR="00DD6550" w:rsidRPr="00726BF5" w:rsidRDefault="00DD6550" w:rsidP="006535F1">
            <w:pPr>
              <w:spacing w:line="360" w:lineRule="auto"/>
              <w:rPr>
                <w:rFonts w:ascii="Arial" w:hAnsi="Arial" w:cs="David"/>
                <w:rtl/>
              </w:rPr>
            </w:pPr>
            <w:r>
              <w:rPr>
                <w:rFonts w:ascii="Arial" w:hAnsi="Arial" w:cs="David" w:hint="cs"/>
                <w:rtl/>
              </w:rPr>
              <w:t>22644686</w:t>
            </w:r>
          </w:p>
        </w:tc>
        <w:tc>
          <w:tcPr>
            <w:tcW w:w="1276" w:type="dxa"/>
          </w:tcPr>
          <w:p w14:paraId="7F3A830F" w14:textId="77777777" w:rsidR="00DD6550" w:rsidRPr="00B84505" w:rsidRDefault="00DD6550" w:rsidP="006535F1">
            <w:pPr>
              <w:spacing w:line="360" w:lineRule="auto"/>
              <w:rPr>
                <w:rFonts w:ascii="Arial" w:hAnsi="Arial" w:cs="David"/>
                <w:rtl/>
              </w:rPr>
            </w:pPr>
            <w:r>
              <w:rPr>
                <w:rFonts w:cs="David" w:hint="cs"/>
                <w:rtl/>
              </w:rPr>
              <w:t>1970</w:t>
            </w:r>
          </w:p>
        </w:tc>
        <w:tc>
          <w:tcPr>
            <w:tcW w:w="2868" w:type="dxa"/>
          </w:tcPr>
          <w:p w14:paraId="02C2E292" w14:textId="77777777" w:rsidR="00DD6550" w:rsidRPr="006C18EA" w:rsidRDefault="00DD6550" w:rsidP="006535F1">
            <w:pPr>
              <w:spacing w:line="360" w:lineRule="auto"/>
              <w:rPr>
                <w:rFonts w:ascii="Arial" w:hAnsi="Arial" w:cs="David"/>
                <w:rtl/>
              </w:rPr>
            </w:pPr>
            <w:r w:rsidRPr="00FE64EF">
              <w:rPr>
                <w:rFonts w:cs="David"/>
                <w:rtl/>
              </w:rPr>
              <w:t>יצחק קורדובה 58, משמר השבעה</w:t>
            </w:r>
          </w:p>
        </w:tc>
      </w:tr>
      <w:tr w:rsidR="00DD6550" w:rsidRPr="006C18EA" w14:paraId="7C60C679" w14:textId="77777777" w:rsidTr="006535F1">
        <w:trPr>
          <w:jc w:val="center"/>
        </w:trPr>
        <w:tc>
          <w:tcPr>
            <w:tcW w:w="689" w:type="dxa"/>
            <w:shd w:val="pct10" w:color="auto" w:fill="auto"/>
            <w:vAlign w:val="center"/>
          </w:tcPr>
          <w:p w14:paraId="40A2E55B"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44459FE0" w14:textId="77777777" w:rsidR="00DD6550" w:rsidRPr="00B84505" w:rsidRDefault="00DD6550" w:rsidP="006535F1">
            <w:pPr>
              <w:spacing w:line="360" w:lineRule="auto"/>
              <w:rPr>
                <w:rFonts w:ascii="Arial" w:hAnsi="Arial" w:cs="David"/>
                <w:rtl/>
              </w:rPr>
            </w:pPr>
            <w:r w:rsidRPr="00FE64EF">
              <w:rPr>
                <w:rFonts w:cs="David"/>
                <w:rtl/>
              </w:rPr>
              <w:t>גור פינקלשטיין</w:t>
            </w:r>
          </w:p>
        </w:tc>
        <w:tc>
          <w:tcPr>
            <w:tcW w:w="1559" w:type="dxa"/>
          </w:tcPr>
          <w:p w14:paraId="3E133E66" w14:textId="77777777" w:rsidR="00DD6550" w:rsidRPr="00726BF5" w:rsidRDefault="00DD6550" w:rsidP="006535F1">
            <w:pPr>
              <w:spacing w:line="360" w:lineRule="auto"/>
              <w:rPr>
                <w:rFonts w:ascii="Arial" w:hAnsi="Arial" w:cs="David"/>
                <w:rtl/>
              </w:rPr>
            </w:pPr>
            <w:r>
              <w:rPr>
                <w:rFonts w:ascii="Arial" w:hAnsi="Arial" w:cs="David" w:hint="cs"/>
                <w:rtl/>
              </w:rPr>
              <w:t>027860972</w:t>
            </w:r>
          </w:p>
        </w:tc>
        <w:tc>
          <w:tcPr>
            <w:tcW w:w="1276" w:type="dxa"/>
          </w:tcPr>
          <w:p w14:paraId="034DA9B9" w14:textId="77777777" w:rsidR="00DD6550" w:rsidRPr="00B84505" w:rsidRDefault="00DD6550" w:rsidP="006535F1">
            <w:pPr>
              <w:spacing w:line="360" w:lineRule="auto"/>
              <w:rPr>
                <w:rFonts w:ascii="Arial" w:hAnsi="Arial" w:cs="David"/>
                <w:rtl/>
              </w:rPr>
            </w:pPr>
            <w:r>
              <w:rPr>
                <w:rFonts w:cs="David" w:hint="cs"/>
                <w:rtl/>
              </w:rPr>
              <w:t>1970</w:t>
            </w:r>
          </w:p>
        </w:tc>
        <w:tc>
          <w:tcPr>
            <w:tcW w:w="2868" w:type="dxa"/>
          </w:tcPr>
          <w:p w14:paraId="5574C971" w14:textId="77777777" w:rsidR="00DD6550" w:rsidRPr="00DD6550" w:rsidRDefault="00DD6550" w:rsidP="006535F1">
            <w:pPr>
              <w:spacing w:line="360" w:lineRule="auto"/>
              <w:rPr>
                <w:rFonts w:ascii="Arial" w:hAnsi="Arial" w:cs="David"/>
                <w:b/>
                <w:bCs/>
                <w:rtl/>
              </w:rPr>
            </w:pPr>
            <w:r w:rsidRPr="00DD6550">
              <w:rPr>
                <w:rFonts w:ascii="Arial" w:hAnsi="Arial" w:cs="David" w:hint="cs"/>
                <w:b/>
                <w:bCs/>
                <w:color w:val="FF0000"/>
                <w:rtl/>
              </w:rPr>
              <w:t>עד מדינה</w:t>
            </w:r>
          </w:p>
        </w:tc>
      </w:tr>
      <w:tr w:rsidR="00DD6550" w:rsidRPr="006C18EA" w14:paraId="66E1FF3C" w14:textId="77777777" w:rsidTr="006535F1">
        <w:trPr>
          <w:jc w:val="center"/>
        </w:trPr>
        <w:tc>
          <w:tcPr>
            <w:tcW w:w="689" w:type="dxa"/>
            <w:shd w:val="pct10" w:color="auto" w:fill="auto"/>
            <w:vAlign w:val="center"/>
          </w:tcPr>
          <w:p w14:paraId="27AAF94F"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652B0E29" w14:textId="77777777" w:rsidR="00DD6550" w:rsidRPr="00B84505" w:rsidRDefault="00DD6550" w:rsidP="006535F1">
            <w:pPr>
              <w:spacing w:line="360" w:lineRule="auto"/>
              <w:rPr>
                <w:rFonts w:ascii="Arial" w:hAnsi="Arial" w:cs="David"/>
                <w:rtl/>
              </w:rPr>
            </w:pPr>
            <w:r w:rsidRPr="00FE64EF">
              <w:rPr>
                <w:rFonts w:cs="David"/>
                <w:rtl/>
              </w:rPr>
              <w:t>יוסי לירן</w:t>
            </w:r>
          </w:p>
        </w:tc>
        <w:tc>
          <w:tcPr>
            <w:tcW w:w="1559" w:type="dxa"/>
          </w:tcPr>
          <w:p w14:paraId="3FCB1928" w14:textId="77777777" w:rsidR="00DD6550" w:rsidRPr="00726BF5" w:rsidRDefault="00DD6550" w:rsidP="006535F1">
            <w:pPr>
              <w:spacing w:line="360" w:lineRule="auto"/>
              <w:rPr>
                <w:rFonts w:ascii="Arial" w:hAnsi="Arial" w:cs="David"/>
                <w:rtl/>
              </w:rPr>
            </w:pPr>
            <w:r>
              <w:rPr>
                <w:rFonts w:ascii="Arial" w:hAnsi="Arial" w:cs="David" w:hint="cs"/>
                <w:rtl/>
              </w:rPr>
              <w:t>000164855</w:t>
            </w:r>
          </w:p>
        </w:tc>
        <w:tc>
          <w:tcPr>
            <w:tcW w:w="1276" w:type="dxa"/>
          </w:tcPr>
          <w:p w14:paraId="6D90DA56" w14:textId="77777777" w:rsidR="00DD6550" w:rsidRPr="00B84505" w:rsidRDefault="00DD6550" w:rsidP="006535F1">
            <w:pPr>
              <w:spacing w:line="360" w:lineRule="auto"/>
              <w:rPr>
                <w:rFonts w:ascii="Arial" w:hAnsi="Arial" w:cs="David"/>
                <w:rtl/>
              </w:rPr>
            </w:pPr>
            <w:r>
              <w:rPr>
                <w:rFonts w:cs="David" w:hint="cs"/>
                <w:rtl/>
              </w:rPr>
              <w:t>1947</w:t>
            </w:r>
          </w:p>
        </w:tc>
        <w:tc>
          <w:tcPr>
            <w:tcW w:w="2868" w:type="dxa"/>
          </w:tcPr>
          <w:p w14:paraId="69150808" w14:textId="77777777" w:rsidR="00DD6550" w:rsidRPr="006C18EA" w:rsidRDefault="00DD6550" w:rsidP="006535F1">
            <w:pPr>
              <w:spacing w:line="360" w:lineRule="auto"/>
              <w:rPr>
                <w:rFonts w:ascii="Arial" w:hAnsi="Arial" w:cs="David"/>
                <w:rtl/>
              </w:rPr>
            </w:pPr>
            <w:r w:rsidRPr="00DD6550">
              <w:rPr>
                <w:rFonts w:ascii="Arial" w:hAnsi="Arial" w:cs="David" w:hint="cs"/>
                <w:b/>
                <w:bCs/>
                <w:color w:val="FF0000"/>
                <w:rtl/>
              </w:rPr>
              <w:t>עד מדינה</w:t>
            </w:r>
          </w:p>
        </w:tc>
      </w:tr>
      <w:tr w:rsidR="00DD6550" w:rsidRPr="006C18EA" w14:paraId="79533485" w14:textId="77777777" w:rsidTr="006535F1">
        <w:trPr>
          <w:jc w:val="center"/>
        </w:trPr>
        <w:tc>
          <w:tcPr>
            <w:tcW w:w="689" w:type="dxa"/>
            <w:shd w:val="pct10" w:color="auto" w:fill="auto"/>
            <w:vAlign w:val="center"/>
          </w:tcPr>
          <w:p w14:paraId="070982F5"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12F1A289" w14:textId="77777777" w:rsidR="00DD6550" w:rsidRPr="00B84505" w:rsidRDefault="00DD6550" w:rsidP="006535F1">
            <w:pPr>
              <w:spacing w:line="360" w:lineRule="auto"/>
              <w:rPr>
                <w:rFonts w:ascii="Arial" w:hAnsi="Arial" w:cs="David"/>
                <w:rtl/>
              </w:rPr>
            </w:pPr>
            <w:r w:rsidRPr="00FE64EF">
              <w:rPr>
                <w:rFonts w:cs="David"/>
                <w:rtl/>
              </w:rPr>
              <w:t>תומר אורבך</w:t>
            </w:r>
          </w:p>
        </w:tc>
        <w:tc>
          <w:tcPr>
            <w:tcW w:w="1559" w:type="dxa"/>
          </w:tcPr>
          <w:p w14:paraId="5AF517B7" w14:textId="77777777" w:rsidR="00DD6550" w:rsidRPr="006C18EA" w:rsidRDefault="00DD6550" w:rsidP="006535F1">
            <w:pPr>
              <w:spacing w:line="360" w:lineRule="auto"/>
              <w:rPr>
                <w:rFonts w:ascii="Arial" w:hAnsi="Arial" w:cs="David"/>
                <w:rtl/>
              </w:rPr>
            </w:pPr>
            <w:r>
              <w:rPr>
                <w:rFonts w:ascii="Arial" w:hAnsi="Arial" w:cs="David" w:hint="cs"/>
                <w:rtl/>
              </w:rPr>
              <w:t>033020603</w:t>
            </w:r>
          </w:p>
        </w:tc>
        <w:tc>
          <w:tcPr>
            <w:tcW w:w="1276" w:type="dxa"/>
            <w:vAlign w:val="center"/>
          </w:tcPr>
          <w:p w14:paraId="079BBF4B" w14:textId="77777777" w:rsidR="00DD6550" w:rsidRPr="006C18EA" w:rsidRDefault="00DD6550" w:rsidP="006535F1">
            <w:pPr>
              <w:spacing w:line="360" w:lineRule="auto"/>
              <w:rPr>
                <w:rFonts w:ascii="Arial" w:hAnsi="Arial" w:cs="David"/>
                <w:rtl/>
              </w:rPr>
            </w:pPr>
            <w:r>
              <w:rPr>
                <w:rFonts w:ascii="Arial" w:hAnsi="Arial" w:cs="David" w:hint="cs"/>
                <w:rtl/>
              </w:rPr>
              <w:t>1976</w:t>
            </w:r>
          </w:p>
        </w:tc>
        <w:tc>
          <w:tcPr>
            <w:tcW w:w="2868" w:type="dxa"/>
            <w:vAlign w:val="center"/>
          </w:tcPr>
          <w:p w14:paraId="7D0664BA" w14:textId="77777777" w:rsidR="00DD6550" w:rsidRPr="006C18EA" w:rsidRDefault="00DD6550" w:rsidP="006535F1">
            <w:pPr>
              <w:spacing w:line="360" w:lineRule="auto"/>
              <w:rPr>
                <w:rFonts w:ascii="Arial" w:hAnsi="Arial" w:cs="David"/>
                <w:rtl/>
              </w:rPr>
            </w:pPr>
            <w:r>
              <w:rPr>
                <w:rFonts w:ascii="Arial" w:hAnsi="Arial" w:cs="David" w:hint="cs"/>
                <w:rtl/>
              </w:rPr>
              <w:t>בויאר אברהם 4, ת"א</w:t>
            </w:r>
          </w:p>
        </w:tc>
      </w:tr>
      <w:tr w:rsidR="00DD6550" w:rsidRPr="006C18EA" w14:paraId="6AB89266" w14:textId="77777777" w:rsidTr="006535F1">
        <w:trPr>
          <w:jc w:val="center"/>
        </w:trPr>
        <w:tc>
          <w:tcPr>
            <w:tcW w:w="689" w:type="dxa"/>
            <w:shd w:val="pct10" w:color="auto" w:fill="auto"/>
            <w:vAlign w:val="center"/>
          </w:tcPr>
          <w:p w14:paraId="0812C363"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52DE6430" w14:textId="77777777" w:rsidR="00DD6550" w:rsidRPr="00B84505" w:rsidRDefault="00DD6550" w:rsidP="006535F1">
            <w:pPr>
              <w:spacing w:line="360" w:lineRule="auto"/>
              <w:rPr>
                <w:rFonts w:ascii="Arial" w:hAnsi="Arial" w:cs="David"/>
                <w:rtl/>
              </w:rPr>
            </w:pPr>
            <w:r w:rsidRPr="00FE64EF">
              <w:rPr>
                <w:rFonts w:cs="David"/>
                <w:rtl/>
              </w:rPr>
              <w:t>מעיין גבע</w:t>
            </w:r>
          </w:p>
        </w:tc>
        <w:tc>
          <w:tcPr>
            <w:tcW w:w="1559" w:type="dxa"/>
          </w:tcPr>
          <w:p w14:paraId="38B65A42" w14:textId="77777777" w:rsidR="00DD6550" w:rsidRPr="006C18EA" w:rsidRDefault="00DD6550" w:rsidP="006535F1">
            <w:pPr>
              <w:spacing w:line="360" w:lineRule="auto"/>
              <w:rPr>
                <w:rFonts w:ascii="Arial" w:hAnsi="Arial" w:cs="David"/>
                <w:rtl/>
              </w:rPr>
            </w:pPr>
            <w:r w:rsidRPr="006C18EA">
              <w:rPr>
                <w:rFonts w:ascii="Arial" w:hAnsi="Arial" w:cs="David"/>
                <w:rtl/>
              </w:rPr>
              <w:t>038332433</w:t>
            </w:r>
          </w:p>
        </w:tc>
        <w:tc>
          <w:tcPr>
            <w:tcW w:w="1276" w:type="dxa"/>
            <w:vAlign w:val="center"/>
          </w:tcPr>
          <w:p w14:paraId="46B16121" w14:textId="77777777" w:rsidR="00DD6550" w:rsidRPr="006C18EA" w:rsidRDefault="00DD6550" w:rsidP="006535F1">
            <w:pPr>
              <w:spacing w:line="360" w:lineRule="auto"/>
              <w:rPr>
                <w:rFonts w:ascii="Arial" w:hAnsi="Arial" w:cs="David"/>
                <w:rtl/>
              </w:rPr>
            </w:pPr>
            <w:r w:rsidRPr="006C18EA">
              <w:rPr>
                <w:rFonts w:ascii="Arial" w:hAnsi="Arial" w:cs="David"/>
                <w:rtl/>
              </w:rPr>
              <w:t>1976</w:t>
            </w:r>
          </w:p>
        </w:tc>
        <w:tc>
          <w:tcPr>
            <w:tcW w:w="2868" w:type="dxa"/>
            <w:vAlign w:val="center"/>
          </w:tcPr>
          <w:p w14:paraId="1DE80FF3" w14:textId="77777777" w:rsidR="00DD6550" w:rsidRPr="006C18EA" w:rsidRDefault="00DD6550" w:rsidP="006535F1">
            <w:pPr>
              <w:spacing w:line="360" w:lineRule="auto"/>
              <w:rPr>
                <w:rFonts w:ascii="Arial" w:hAnsi="Arial" w:cs="David"/>
                <w:rtl/>
              </w:rPr>
            </w:pPr>
            <w:proofErr w:type="spellStart"/>
            <w:r w:rsidRPr="006C18EA">
              <w:rPr>
                <w:rFonts w:ascii="Arial" w:hAnsi="Arial" w:cs="David" w:hint="eastAsia"/>
                <w:rtl/>
              </w:rPr>
              <w:t>שטנר</w:t>
            </w:r>
            <w:proofErr w:type="spellEnd"/>
            <w:r w:rsidRPr="006C18EA">
              <w:rPr>
                <w:rFonts w:ascii="Arial" w:hAnsi="Arial" w:cs="David"/>
                <w:rtl/>
              </w:rPr>
              <w:t xml:space="preserve"> 17, </w:t>
            </w:r>
            <w:r w:rsidRPr="006C18EA">
              <w:rPr>
                <w:rFonts w:ascii="Arial" w:hAnsi="Arial" w:cs="David" w:hint="eastAsia"/>
                <w:rtl/>
              </w:rPr>
              <w:t>ת</w:t>
            </w:r>
            <w:r w:rsidRPr="006C18EA">
              <w:rPr>
                <w:rFonts w:ascii="Arial" w:hAnsi="Arial" w:cs="David"/>
                <w:rtl/>
              </w:rPr>
              <w:t>"א</w:t>
            </w:r>
          </w:p>
        </w:tc>
      </w:tr>
      <w:tr w:rsidR="00DD6550" w:rsidRPr="006C18EA" w14:paraId="21837E7E" w14:textId="77777777" w:rsidTr="006535F1">
        <w:trPr>
          <w:jc w:val="center"/>
        </w:trPr>
        <w:tc>
          <w:tcPr>
            <w:tcW w:w="689" w:type="dxa"/>
            <w:shd w:val="pct10" w:color="auto" w:fill="auto"/>
            <w:vAlign w:val="center"/>
          </w:tcPr>
          <w:p w14:paraId="45D54AF1" w14:textId="77777777" w:rsidR="00DD6550" w:rsidRPr="00232F60" w:rsidRDefault="00DD6550" w:rsidP="00DD6550">
            <w:pPr>
              <w:pStyle w:val="ListParagraph"/>
              <w:numPr>
                <w:ilvl w:val="0"/>
                <w:numId w:val="38"/>
              </w:numPr>
              <w:spacing w:line="360" w:lineRule="auto"/>
              <w:rPr>
                <w:rFonts w:ascii="Arial" w:hAnsi="Arial" w:cs="David"/>
                <w:rtl/>
              </w:rPr>
            </w:pPr>
          </w:p>
        </w:tc>
        <w:tc>
          <w:tcPr>
            <w:tcW w:w="1799" w:type="dxa"/>
          </w:tcPr>
          <w:p w14:paraId="22A8CB01" w14:textId="77777777" w:rsidR="00DD6550" w:rsidRPr="00B84505" w:rsidRDefault="00DD6550" w:rsidP="006535F1">
            <w:pPr>
              <w:spacing w:line="360" w:lineRule="auto"/>
              <w:rPr>
                <w:rFonts w:ascii="Arial" w:hAnsi="Arial" w:cs="David"/>
                <w:rtl/>
              </w:rPr>
            </w:pPr>
            <w:r w:rsidRPr="00B84505">
              <w:rPr>
                <w:rFonts w:ascii="Arial" w:hAnsi="Arial" w:cs="David" w:hint="eastAsia"/>
                <w:rtl/>
              </w:rPr>
              <w:t>ניר</w:t>
            </w:r>
            <w:r w:rsidRPr="00B84505">
              <w:rPr>
                <w:rFonts w:ascii="Arial" w:hAnsi="Arial" w:cs="David"/>
                <w:rtl/>
              </w:rPr>
              <w:t xml:space="preserve"> </w:t>
            </w:r>
            <w:r w:rsidRPr="00B84505">
              <w:rPr>
                <w:rFonts w:ascii="Arial" w:hAnsi="Arial" w:cs="David" w:hint="eastAsia"/>
                <w:rtl/>
              </w:rPr>
              <w:t>שאול</w:t>
            </w:r>
          </w:p>
        </w:tc>
        <w:tc>
          <w:tcPr>
            <w:tcW w:w="1559" w:type="dxa"/>
            <w:vAlign w:val="center"/>
          </w:tcPr>
          <w:p w14:paraId="4080BBD5" w14:textId="77777777" w:rsidR="00DD6550" w:rsidRPr="006C18EA" w:rsidRDefault="00DD6550" w:rsidP="006535F1">
            <w:pPr>
              <w:spacing w:line="360" w:lineRule="auto"/>
              <w:rPr>
                <w:rFonts w:ascii="Arial" w:hAnsi="Arial" w:cs="David"/>
                <w:rtl/>
              </w:rPr>
            </w:pPr>
            <w:r w:rsidRPr="006C18EA">
              <w:rPr>
                <w:rFonts w:ascii="Arial" w:hAnsi="Arial" w:cs="David"/>
                <w:rtl/>
              </w:rPr>
              <w:t>023045354</w:t>
            </w:r>
          </w:p>
        </w:tc>
        <w:tc>
          <w:tcPr>
            <w:tcW w:w="1276" w:type="dxa"/>
            <w:vAlign w:val="center"/>
          </w:tcPr>
          <w:p w14:paraId="25B2A562" w14:textId="77777777" w:rsidR="00DD6550" w:rsidRPr="006C18EA" w:rsidRDefault="00DD6550" w:rsidP="006535F1">
            <w:pPr>
              <w:spacing w:line="360" w:lineRule="auto"/>
              <w:rPr>
                <w:rFonts w:ascii="Arial" w:hAnsi="Arial" w:cs="David"/>
                <w:rtl/>
              </w:rPr>
            </w:pPr>
            <w:r w:rsidRPr="006C18EA">
              <w:rPr>
                <w:rFonts w:ascii="Arial" w:hAnsi="Arial" w:cs="David"/>
                <w:rtl/>
              </w:rPr>
              <w:t>1968</w:t>
            </w:r>
          </w:p>
        </w:tc>
        <w:tc>
          <w:tcPr>
            <w:tcW w:w="2868" w:type="dxa"/>
            <w:vAlign w:val="center"/>
          </w:tcPr>
          <w:p w14:paraId="517F739F" w14:textId="77777777" w:rsidR="00DD6550" w:rsidRPr="006C18EA" w:rsidRDefault="00DD6550" w:rsidP="006535F1">
            <w:pPr>
              <w:spacing w:line="360" w:lineRule="auto"/>
              <w:rPr>
                <w:rFonts w:ascii="Arial" w:hAnsi="Arial" w:cs="David"/>
                <w:rtl/>
              </w:rPr>
            </w:pPr>
            <w:r w:rsidRPr="006C18EA">
              <w:rPr>
                <w:rFonts w:ascii="Arial" w:hAnsi="Arial" w:cs="David" w:hint="eastAsia"/>
                <w:rtl/>
              </w:rPr>
              <w:t>עלומים</w:t>
            </w:r>
            <w:r w:rsidRPr="006C18EA">
              <w:rPr>
                <w:rFonts w:ascii="Arial" w:hAnsi="Arial" w:cs="David"/>
                <w:rtl/>
              </w:rPr>
              <w:t xml:space="preserve"> 4, </w:t>
            </w:r>
            <w:r w:rsidRPr="006C18EA">
              <w:rPr>
                <w:rFonts w:ascii="Arial" w:hAnsi="Arial" w:cs="David" w:hint="eastAsia"/>
                <w:rtl/>
              </w:rPr>
              <w:t>סביון</w:t>
            </w:r>
          </w:p>
        </w:tc>
      </w:tr>
    </w:tbl>
    <w:p w14:paraId="4C98788C" w14:textId="77777777" w:rsidR="00DD6550" w:rsidRPr="000B0B64" w:rsidRDefault="00DD6550" w:rsidP="00DD6550">
      <w:pPr>
        <w:spacing w:line="360" w:lineRule="auto"/>
        <w:jc w:val="both"/>
        <w:rPr>
          <w:rFonts w:cs="David"/>
          <w:b/>
          <w:bCs/>
          <w:highlight w:val="magenta"/>
          <w:u w:val="single"/>
          <w:rtl/>
        </w:rPr>
      </w:pPr>
    </w:p>
    <w:p w14:paraId="1055655C" w14:textId="77777777" w:rsidR="00DD6550" w:rsidRPr="009D05EB" w:rsidRDefault="00DD6550" w:rsidP="00DD6550">
      <w:pPr>
        <w:spacing w:line="360" w:lineRule="auto"/>
        <w:ind w:firstLine="680"/>
        <w:jc w:val="both"/>
        <w:rPr>
          <w:rFonts w:cs="David"/>
          <w:b/>
          <w:bCs/>
          <w:sz w:val="28"/>
          <w:szCs w:val="28"/>
          <w:u w:val="single"/>
          <w:rtl/>
        </w:rPr>
      </w:pPr>
      <w:r w:rsidRPr="009D05EB">
        <w:rPr>
          <w:rFonts w:cs="David" w:hint="cs"/>
          <w:b/>
          <w:bCs/>
          <w:sz w:val="28"/>
          <w:szCs w:val="28"/>
          <w:u w:val="single"/>
          <w:rtl/>
        </w:rPr>
        <w:t>החשדות</w:t>
      </w:r>
    </w:p>
    <w:p w14:paraId="371E2D60" w14:textId="77777777" w:rsidR="00DD6550" w:rsidRPr="00BE0257" w:rsidRDefault="00DD6550" w:rsidP="00DD6550">
      <w:pPr>
        <w:numPr>
          <w:ilvl w:val="0"/>
          <w:numId w:val="1"/>
        </w:numPr>
        <w:spacing w:line="360" w:lineRule="auto"/>
        <w:ind w:left="1040"/>
        <w:contextualSpacing/>
        <w:jc w:val="both"/>
        <w:rPr>
          <w:rFonts w:eastAsiaTheme="minorEastAsia" w:cs="David"/>
          <w:kern w:val="28"/>
        </w:rPr>
      </w:pPr>
      <w:r w:rsidRPr="00BE0257">
        <w:rPr>
          <w:rFonts w:eastAsiaTheme="minorEastAsia" w:cs="David" w:hint="cs"/>
          <w:kern w:val="28"/>
          <w:rtl/>
        </w:rPr>
        <w:t xml:space="preserve">שוחד לעובד ציבור זר </w:t>
      </w:r>
      <w:r w:rsidRPr="00BE0257">
        <w:rPr>
          <w:rFonts w:eastAsiaTheme="minorEastAsia" w:cs="David"/>
          <w:kern w:val="28"/>
          <w:rtl/>
        </w:rPr>
        <w:t>–</w:t>
      </w:r>
      <w:r w:rsidRPr="00BE0257">
        <w:rPr>
          <w:rFonts w:eastAsiaTheme="minorEastAsia" w:cs="David" w:hint="cs"/>
          <w:kern w:val="28"/>
          <w:rtl/>
        </w:rPr>
        <w:t xml:space="preserve"> עבירה לפי סע' 291א לחוק העונשין, </w:t>
      </w:r>
      <w:proofErr w:type="spellStart"/>
      <w:r w:rsidRPr="00BE0257">
        <w:rPr>
          <w:rFonts w:eastAsiaTheme="minorEastAsia" w:cs="David" w:hint="cs"/>
          <w:kern w:val="28"/>
          <w:rtl/>
        </w:rPr>
        <w:t>התשל"ז</w:t>
      </w:r>
      <w:proofErr w:type="spellEnd"/>
      <w:r w:rsidRPr="00BE0257">
        <w:rPr>
          <w:rFonts w:eastAsiaTheme="minorEastAsia" w:cs="David" w:hint="cs"/>
          <w:kern w:val="28"/>
          <w:rtl/>
        </w:rPr>
        <w:t xml:space="preserve"> </w:t>
      </w:r>
      <w:r w:rsidRPr="00BE0257">
        <w:rPr>
          <w:rFonts w:eastAsiaTheme="minorEastAsia" w:cs="David"/>
          <w:kern w:val="28"/>
          <w:rtl/>
        </w:rPr>
        <w:t>–</w:t>
      </w:r>
      <w:r w:rsidRPr="00BE0257">
        <w:rPr>
          <w:rFonts w:eastAsiaTheme="minorEastAsia" w:cs="David" w:hint="cs"/>
          <w:kern w:val="28"/>
          <w:rtl/>
        </w:rPr>
        <w:t xml:space="preserve"> 1977.</w:t>
      </w:r>
    </w:p>
    <w:p w14:paraId="1BBF8322" w14:textId="77777777" w:rsidR="00DD6550" w:rsidRPr="00BE0257" w:rsidRDefault="00DD6550" w:rsidP="00DD6550">
      <w:pPr>
        <w:numPr>
          <w:ilvl w:val="0"/>
          <w:numId w:val="1"/>
        </w:numPr>
        <w:spacing w:line="360" w:lineRule="auto"/>
        <w:ind w:left="1040"/>
        <w:contextualSpacing/>
        <w:jc w:val="both"/>
        <w:rPr>
          <w:rFonts w:eastAsiaTheme="minorEastAsia" w:cs="David"/>
          <w:kern w:val="28"/>
        </w:rPr>
      </w:pPr>
      <w:r w:rsidRPr="00BE0257">
        <w:rPr>
          <w:rFonts w:eastAsiaTheme="minorEastAsia" w:cs="David" w:hint="cs"/>
          <w:kern w:val="28"/>
          <w:rtl/>
        </w:rPr>
        <w:t xml:space="preserve">תיווך לשוחד לעובד ציבור זר- עבירה לפי סעיף 295 לחוק העונשין, </w:t>
      </w:r>
      <w:proofErr w:type="spellStart"/>
      <w:r w:rsidRPr="00BE0257">
        <w:rPr>
          <w:rFonts w:eastAsiaTheme="minorEastAsia" w:cs="David" w:hint="cs"/>
          <w:kern w:val="28"/>
          <w:rtl/>
        </w:rPr>
        <w:t>התשל"ז</w:t>
      </w:r>
      <w:proofErr w:type="spellEnd"/>
      <w:r w:rsidRPr="00BE0257">
        <w:rPr>
          <w:rFonts w:eastAsiaTheme="minorEastAsia" w:cs="David" w:hint="cs"/>
          <w:kern w:val="28"/>
          <w:rtl/>
        </w:rPr>
        <w:t>- 1977.</w:t>
      </w:r>
    </w:p>
    <w:p w14:paraId="1D167F3A" w14:textId="77777777" w:rsidR="00DD6550" w:rsidRPr="00BE0257" w:rsidRDefault="00DD6550" w:rsidP="00DD6550">
      <w:pPr>
        <w:numPr>
          <w:ilvl w:val="0"/>
          <w:numId w:val="1"/>
        </w:numPr>
        <w:spacing w:line="360" w:lineRule="auto"/>
        <w:ind w:left="1040"/>
        <w:contextualSpacing/>
        <w:jc w:val="both"/>
        <w:rPr>
          <w:rFonts w:eastAsiaTheme="minorEastAsia" w:cs="David"/>
          <w:kern w:val="28"/>
        </w:rPr>
      </w:pPr>
      <w:r w:rsidRPr="00BE0257">
        <w:rPr>
          <w:rFonts w:eastAsiaTheme="minorEastAsia" w:cs="David" w:hint="cs"/>
          <w:kern w:val="28"/>
          <w:rtl/>
        </w:rPr>
        <w:t>קבלת דבר במרמה בנסיבות מחמירות</w:t>
      </w:r>
      <w:r w:rsidRPr="00BE0257">
        <w:rPr>
          <w:rFonts w:eastAsiaTheme="minorEastAsia" w:cs="David"/>
          <w:kern w:val="28"/>
          <w:rtl/>
        </w:rPr>
        <w:t>–</w:t>
      </w:r>
      <w:r w:rsidRPr="00BE0257">
        <w:rPr>
          <w:rFonts w:eastAsiaTheme="minorEastAsia" w:cs="David" w:hint="cs"/>
          <w:kern w:val="28"/>
          <w:rtl/>
        </w:rPr>
        <w:t xml:space="preserve"> עבירה לפי סע' 415 לחוק העונשין, </w:t>
      </w:r>
      <w:proofErr w:type="spellStart"/>
      <w:r w:rsidRPr="00BE0257">
        <w:rPr>
          <w:rFonts w:eastAsiaTheme="minorEastAsia" w:cs="David" w:hint="cs"/>
          <w:kern w:val="28"/>
          <w:rtl/>
        </w:rPr>
        <w:t>התשל"ז</w:t>
      </w:r>
      <w:proofErr w:type="spellEnd"/>
      <w:r w:rsidRPr="00BE0257">
        <w:rPr>
          <w:rFonts w:eastAsiaTheme="minorEastAsia" w:cs="David" w:hint="cs"/>
          <w:kern w:val="28"/>
          <w:rtl/>
        </w:rPr>
        <w:t xml:space="preserve"> </w:t>
      </w:r>
      <w:r w:rsidRPr="00BE0257">
        <w:rPr>
          <w:rFonts w:eastAsiaTheme="minorEastAsia" w:cs="David"/>
          <w:kern w:val="28"/>
          <w:rtl/>
        </w:rPr>
        <w:t>–</w:t>
      </w:r>
      <w:r w:rsidRPr="00BE0257">
        <w:rPr>
          <w:rFonts w:eastAsiaTheme="minorEastAsia" w:cs="David" w:hint="cs"/>
          <w:kern w:val="28"/>
          <w:rtl/>
        </w:rPr>
        <w:t xml:space="preserve"> 1977.</w:t>
      </w:r>
    </w:p>
    <w:p w14:paraId="031B9FAD" w14:textId="77777777" w:rsidR="00DD6550" w:rsidRPr="00BE0257" w:rsidRDefault="00DD6550" w:rsidP="00DD6550">
      <w:pPr>
        <w:numPr>
          <w:ilvl w:val="0"/>
          <w:numId w:val="1"/>
        </w:numPr>
        <w:spacing w:line="360" w:lineRule="auto"/>
        <w:ind w:left="1040"/>
        <w:contextualSpacing/>
        <w:jc w:val="both"/>
        <w:rPr>
          <w:rFonts w:eastAsiaTheme="minorEastAsia" w:cs="David"/>
          <w:kern w:val="28"/>
        </w:rPr>
      </w:pPr>
      <w:r w:rsidRPr="00BE0257">
        <w:rPr>
          <w:rFonts w:eastAsiaTheme="minorEastAsia" w:cs="David" w:hint="cs"/>
          <w:kern w:val="28"/>
          <w:rtl/>
        </w:rPr>
        <w:t xml:space="preserve">עבירות על חוק איסור הלבנת הון, </w:t>
      </w:r>
      <w:proofErr w:type="spellStart"/>
      <w:r w:rsidRPr="00BE0257">
        <w:rPr>
          <w:rFonts w:eastAsiaTheme="minorEastAsia" w:cs="David" w:hint="cs"/>
          <w:kern w:val="28"/>
          <w:rtl/>
        </w:rPr>
        <w:t>התש"ס</w:t>
      </w:r>
      <w:proofErr w:type="spellEnd"/>
      <w:r w:rsidRPr="00BE0257">
        <w:rPr>
          <w:rFonts w:eastAsiaTheme="minorEastAsia" w:cs="David" w:hint="cs"/>
          <w:kern w:val="28"/>
          <w:rtl/>
        </w:rPr>
        <w:t xml:space="preserve"> </w:t>
      </w:r>
      <w:r w:rsidRPr="00BE0257">
        <w:rPr>
          <w:rFonts w:eastAsiaTheme="minorEastAsia" w:cs="David"/>
          <w:kern w:val="28"/>
          <w:rtl/>
        </w:rPr>
        <w:t>–</w:t>
      </w:r>
      <w:r w:rsidRPr="00BE0257">
        <w:rPr>
          <w:rFonts w:eastAsiaTheme="minorEastAsia" w:cs="David" w:hint="cs"/>
          <w:kern w:val="28"/>
          <w:rtl/>
        </w:rPr>
        <w:t xml:space="preserve"> 2000.</w:t>
      </w:r>
    </w:p>
    <w:p w14:paraId="55C96DE3" w14:textId="77777777" w:rsidR="00DD6550" w:rsidRPr="00BE0257" w:rsidRDefault="00DD6550" w:rsidP="00DD6550">
      <w:pPr>
        <w:numPr>
          <w:ilvl w:val="0"/>
          <w:numId w:val="1"/>
        </w:numPr>
        <w:spacing w:line="360" w:lineRule="auto"/>
        <w:ind w:left="1040"/>
        <w:contextualSpacing/>
        <w:jc w:val="both"/>
        <w:rPr>
          <w:rFonts w:eastAsiaTheme="minorEastAsia" w:cs="David"/>
          <w:kern w:val="28"/>
        </w:rPr>
      </w:pPr>
      <w:r w:rsidRPr="00BE0257">
        <w:rPr>
          <w:rFonts w:eastAsiaTheme="minorEastAsia" w:cs="David"/>
          <w:kern w:val="28"/>
          <w:rtl/>
        </w:rPr>
        <w:t xml:space="preserve">עבירות על פקודת מס הכנסה. </w:t>
      </w:r>
    </w:p>
    <w:p w14:paraId="2B898698" w14:textId="77777777" w:rsidR="000A18D3" w:rsidRDefault="000A18D3" w:rsidP="004E6A49">
      <w:pPr>
        <w:spacing w:line="360" w:lineRule="auto"/>
        <w:ind w:firstLine="360"/>
        <w:contextualSpacing/>
        <w:jc w:val="both"/>
        <w:rPr>
          <w:rFonts w:cs="David"/>
          <w:b/>
          <w:bCs/>
          <w:sz w:val="26"/>
          <w:szCs w:val="26"/>
          <w:u w:val="single"/>
          <w:rtl/>
        </w:rPr>
      </w:pPr>
    </w:p>
    <w:p w14:paraId="55FD39A1" w14:textId="77777777" w:rsidR="000A18D3" w:rsidRDefault="000A18D3" w:rsidP="004E6A49">
      <w:pPr>
        <w:spacing w:line="360" w:lineRule="auto"/>
        <w:ind w:firstLine="360"/>
        <w:contextualSpacing/>
        <w:jc w:val="both"/>
        <w:rPr>
          <w:rFonts w:cs="David"/>
          <w:b/>
          <w:bCs/>
          <w:sz w:val="26"/>
          <w:szCs w:val="26"/>
          <w:u w:val="single"/>
          <w:rtl/>
        </w:rPr>
      </w:pPr>
    </w:p>
    <w:p w14:paraId="6E98A91B" w14:textId="77777777" w:rsidR="000A18D3" w:rsidRDefault="000A18D3" w:rsidP="004E6A49">
      <w:pPr>
        <w:spacing w:line="360" w:lineRule="auto"/>
        <w:ind w:firstLine="360"/>
        <w:contextualSpacing/>
        <w:jc w:val="both"/>
        <w:rPr>
          <w:rFonts w:cs="David"/>
          <w:b/>
          <w:bCs/>
          <w:sz w:val="26"/>
          <w:szCs w:val="26"/>
          <w:u w:val="single"/>
          <w:rtl/>
        </w:rPr>
      </w:pPr>
    </w:p>
    <w:p w14:paraId="719C65EB" w14:textId="77777777" w:rsidR="00C379A8" w:rsidRDefault="004E6A49" w:rsidP="004E6A49">
      <w:pPr>
        <w:spacing w:line="360" w:lineRule="auto"/>
        <w:ind w:firstLine="360"/>
        <w:contextualSpacing/>
        <w:jc w:val="both"/>
        <w:rPr>
          <w:rFonts w:cs="David"/>
          <w:b/>
          <w:bCs/>
          <w:sz w:val="26"/>
          <w:szCs w:val="26"/>
          <w:u w:val="single"/>
          <w:rtl/>
        </w:rPr>
      </w:pPr>
      <w:r>
        <w:rPr>
          <w:rFonts w:cs="David" w:hint="cs"/>
          <w:b/>
          <w:bCs/>
          <w:sz w:val="26"/>
          <w:szCs w:val="26"/>
          <w:u w:val="single"/>
          <w:rtl/>
        </w:rPr>
        <w:t>ה</w:t>
      </w:r>
      <w:r w:rsidR="00BA5988" w:rsidRPr="004E6A49">
        <w:rPr>
          <w:rFonts w:cs="David" w:hint="cs"/>
          <w:b/>
          <w:bCs/>
          <w:sz w:val="26"/>
          <w:szCs w:val="26"/>
          <w:u w:val="single"/>
          <w:rtl/>
        </w:rPr>
        <w:t>רקע</w:t>
      </w:r>
      <w:r w:rsidRPr="004E6A49">
        <w:rPr>
          <w:rFonts w:cs="David" w:hint="cs"/>
          <w:b/>
          <w:bCs/>
          <w:sz w:val="26"/>
          <w:szCs w:val="26"/>
          <w:u w:val="single"/>
          <w:rtl/>
        </w:rPr>
        <w:t xml:space="preserve"> לפתיחה בחקירה</w:t>
      </w:r>
    </w:p>
    <w:p w14:paraId="17FEE4FB" w14:textId="77777777" w:rsidR="004E6A49" w:rsidRDefault="00BA5988" w:rsidP="004E6A49">
      <w:pPr>
        <w:spacing w:line="360" w:lineRule="auto"/>
        <w:ind w:firstLine="360"/>
        <w:contextualSpacing/>
        <w:jc w:val="both"/>
        <w:rPr>
          <w:rFonts w:cs="David"/>
          <w:kern w:val="28"/>
          <w:rtl/>
        </w:rPr>
      </w:pPr>
      <w:r w:rsidRPr="003F2F5C">
        <w:rPr>
          <w:rFonts w:cs="David" w:hint="cs"/>
          <w:rtl/>
        </w:rPr>
        <w:tab/>
      </w:r>
    </w:p>
    <w:p w14:paraId="28A3275C" w14:textId="77777777" w:rsidR="000B7B46" w:rsidRPr="00972DC0" w:rsidRDefault="008B5AA3" w:rsidP="008B5AA3">
      <w:pPr>
        <w:numPr>
          <w:ilvl w:val="0"/>
          <w:numId w:val="35"/>
        </w:numPr>
        <w:spacing w:line="360" w:lineRule="auto"/>
        <w:contextualSpacing/>
        <w:jc w:val="both"/>
        <w:rPr>
          <w:rFonts w:cs="David"/>
          <w:kern w:val="28"/>
        </w:rPr>
      </w:pPr>
      <w:r w:rsidRPr="00972DC0">
        <w:rPr>
          <w:rFonts w:cs="David"/>
          <w:kern w:val="28"/>
          <w:rtl/>
        </w:rPr>
        <w:t>ב</w:t>
      </w:r>
      <w:r w:rsidRPr="00972DC0">
        <w:rPr>
          <w:rFonts w:cs="David" w:hint="eastAsia"/>
          <w:kern w:val="28"/>
          <w:rtl/>
        </w:rPr>
        <w:t>יום</w:t>
      </w:r>
      <w:r w:rsidRPr="00972DC0">
        <w:rPr>
          <w:rFonts w:cs="David"/>
          <w:kern w:val="28"/>
          <w:rtl/>
        </w:rPr>
        <w:t xml:space="preserve"> </w:t>
      </w:r>
      <w:r w:rsidRPr="00C379A8">
        <w:rPr>
          <w:rFonts w:cs="David"/>
          <w:kern w:val="28"/>
          <w:rtl/>
        </w:rPr>
        <w:t xml:space="preserve">14.5.14 </w:t>
      </w:r>
      <w:r w:rsidRPr="00E74E91">
        <w:rPr>
          <w:rFonts w:cs="David" w:hint="eastAsia"/>
          <w:kern w:val="28"/>
          <w:rtl/>
        </w:rPr>
        <w:t>נ</w:t>
      </w:r>
      <w:r w:rsidRPr="00972DC0">
        <w:rPr>
          <w:rFonts w:cs="David" w:hint="eastAsia"/>
          <w:kern w:val="28"/>
          <w:rtl/>
        </w:rPr>
        <w:t>שלחה</w:t>
      </w:r>
      <w:r w:rsidRPr="00972DC0">
        <w:rPr>
          <w:rFonts w:cs="David"/>
          <w:kern w:val="28"/>
          <w:rtl/>
        </w:rPr>
        <w:t xml:space="preserve"> </w:t>
      </w:r>
      <w:r w:rsidRPr="00972DC0">
        <w:rPr>
          <w:rFonts w:cs="David" w:hint="eastAsia"/>
          <w:kern w:val="28"/>
          <w:rtl/>
        </w:rPr>
        <w:t>לישראל</w:t>
      </w:r>
      <w:r w:rsidRPr="00972DC0">
        <w:rPr>
          <w:rFonts w:cs="David"/>
          <w:kern w:val="28"/>
          <w:rtl/>
        </w:rPr>
        <w:t xml:space="preserve"> </w:t>
      </w:r>
      <w:r w:rsidRPr="00972DC0">
        <w:rPr>
          <w:rFonts w:cs="David" w:hint="eastAsia"/>
          <w:kern w:val="28"/>
          <w:rtl/>
        </w:rPr>
        <w:t>בקשה</w:t>
      </w:r>
      <w:r w:rsidRPr="00972DC0">
        <w:rPr>
          <w:rFonts w:cs="David"/>
          <w:kern w:val="28"/>
          <w:rtl/>
        </w:rPr>
        <w:t xml:space="preserve"> </w:t>
      </w:r>
      <w:r w:rsidRPr="00972DC0">
        <w:rPr>
          <w:rFonts w:cs="David" w:hint="eastAsia"/>
          <w:kern w:val="28"/>
          <w:rtl/>
        </w:rPr>
        <w:t>לחיקור</w:t>
      </w:r>
      <w:r w:rsidRPr="00972DC0">
        <w:rPr>
          <w:rFonts w:cs="David"/>
          <w:kern w:val="28"/>
          <w:rtl/>
        </w:rPr>
        <w:t xml:space="preserve"> </w:t>
      </w:r>
      <w:r w:rsidRPr="00972DC0">
        <w:rPr>
          <w:rFonts w:cs="David" w:hint="eastAsia"/>
          <w:kern w:val="28"/>
          <w:rtl/>
        </w:rPr>
        <w:t>דין</w:t>
      </w:r>
      <w:r w:rsidRPr="00972DC0">
        <w:rPr>
          <w:rFonts w:cs="David"/>
          <w:kern w:val="28"/>
          <w:rtl/>
        </w:rPr>
        <w:t xml:space="preserve"> </w:t>
      </w:r>
      <w:r w:rsidRPr="00972DC0">
        <w:rPr>
          <w:rFonts w:cs="David" w:hint="eastAsia"/>
          <w:kern w:val="28"/>
          <w:rtl/>
        </w:rPr>
        <w:t>מגאורגיה</w:t>
      </w:r>
      <w:r w:rsidRPr="00972DC0">
        <w:rPr>
          <w:rFonts w:cs="David"/>
          <w:kern w:val="28"/>
          <w:rtl/>
        </w:rPr>
        <w:t xml:space="preserve"> </w:t>
      </w:r>
      <w:r w:rsidRPr="00972DC0">
        <w:rPr>
          <w:rFonts w:cs="David" w:hint="eastAsia"/>
          <w:kern w:val="28"/>
          <w:rtl/>
        </w:rPr>
        <w:t>שעניינה</w:t>
      </w:r>
      <w:r w:rsidRPr="00972DC0">
        <w:rPr>
          <w:rFonts w:cs="David"/>
          <w:kern w:val="28"/>
          <w:rtl/>
        </w:rPr>
        <w:t xml:space="preserve"> </w:t>
      </w:r>
      <w:r w:rsidRPr="00972DC0">
        <w:rPr>
          <w:rFonts w:cs="David" w:hint="eastAsia"/>
          <w:kern w:val="28"/>
          <w:rtl/>
        </w:rPr>
        <w:t>טענה</w:t>
      </w:r>
      <w:r w:rsidRPr="00972DC0">
        <w:rPr>
          <w:rFonts w:cs="David"/>
          <w:kern w:val="28"/>
          <w:rtl/>
        </w:rPr>
        <w:t xml:space="preserve"> </w:t>
      </w:r>
      <w:r w:rsidRPr="00972DC0">
        <w:rPr>
          <w:rFonts w:cs="David" w:hint="eastAsia"/>
          <w:kern w:val="28"/>
          <w:rtl/>
        </w:rPr>
        <w:t>כי</w:t>
      </w:r>
      <w:r w:rsidRPr="00972DC0">
        <w:rPr>
          <w:rFonts w:cs="David"/>
          <w:kern w:val="28"/>
          <w:rtl/>
        </w:rPr>
        <w:t xml:space="preserve"> שר ההגנה הגיאורגי </w:t>
      </w:r>
      <w:r w:rsidRPr="00972DC0">
        <w:rPr>
          <w:rFonts w:cs="David" w:hint="eastAsia"/>
          <w:kern w:val="28"/>
          <w:rtl/>
        </w:rPr>
        <w:t>דאז</w:t>
      </w:r>
      <w:r w:rsidRPr="00972DC0">
        <w:rPr>
          <w:rFonts w:cs="David"/>
          <w:kern w:val="28"/>
          <w:rtl/>
        </w:rPr>
        <w:t xml:space="preserve">, דוד </w:t>
      </w:r>
      <w:proofErr w:type="spellStart"/>
      <w:r w:rsidRPr="00972DC0">
        <w:rPr>
          <w:rFonts w:cs="David"/>
          <w:kern w:val="28"/>
          <w:rtl/>
        </w:rPr>
        <w:t>קזראשוילי</w:t>
      </w:r>
      <w:proofErr w:type="spellEnd"/>
      <w:r w:rsidRPr="00972DC0">
        <w:rPr>
          <w:rFonts w:cs="David"/>
          <w:kern w:val="28"/>
          <w:rtl/>
        </w:rPr>
        <w:t xml:space="preserve">, הנחה בינואר 2008, לחתום עם חברת </w:t>
      </w:r>
      <w:proofErr w:type="spellStart"/>
      <w:r w:rsidRPr="00972DC0">
        <w:rPr>
          <w:rFonts w:cs="David"/>
          <w:kern w:val="28"/>
        </w:rPr>
        <w:t>Girwood</w:t>
      </w:r>
      <w:proofErr w:type="spellEnd"/>
      <w:r w:rsidRPr="00972DC0">
        <w:rPr>
          <w:rFonts w:cs="David"/>
          <w:kern w:val="28"/>
        </w:rPr>
        <w:t xml:space="preserve"> Business Corp.</w:t>
      </w:r>
      <w:r w:rsidRPr="00972DC0">
        <w:rPr>
          <w:rFonts w:cs="David"/>
          <w:kern w:val="28"/>
          <w:rtl/>
        </w:rPr>
        <w:t xml:space="preserve"> הנמנית על קבוצת </w:t>
      </w:r>
      <w:proofErr w:type="spellStart"/>
      <w:r w:rsidR="002E5EB5" w:rsidRPr="00972DC0">
        <w:rPr>
          <w:rFonts w:cs="David"/>
          <w:kern w:val="28"/>
          <w:rtl/>
        </w:rPr>
        <w:t>דפנסיב</w:t>
      </w:r>
      <w:proofErr w:type="spellEnd"/>
      <w:r w:rsidRPr="00972DC0">
        <w:rPr>
          <w:rFonts w:cs="David"/>
          <w:kern w:val="28"/>
          <w:rtl/>
        </w:rPr>
        <w:t xml:space="preserve"> שילד (להלן: "</w:t>
      </w:r>
      <w:proofErr w:type="spellStart"/>
      <w:r w:rsidRPr="00972DC0">
        <w:rPr>
          <w:rFonts w:cs="David"/>
          <w:kern w:val="28"/>
          <w:rtl/>
        </w:rPr>
        <w:t>גירווד</w:t>
      </w:r>
      <w:proofErr w:type="spellEnd"/>
      <w:r w:rsidRPr="00972DC0">
        <w:rPr>
          <w:rFonts w:cs="David"/>
          <w:kern w:val="28"/>
          <w:rtl/>
        </w:rPr>
        <w:t xml:space="preserve">"), על הסכם לאימון כוחות הצבא בגיאורגיה. על פי החשד העולה מהבקשה, </w:t>
      </w:r>
      <w:proofErr w:type="spellStart"/>
      <w:r w:rsidRPr="00972DC0">
        <w:rPr>
          <w:rFonts w:cs="David"/>
          <w:kern w:val="28"/>
          <w:rtl/>
        </w:rPr>
        <w:t>גירווד</w:t>
      </w:r>
      <w:proofErr w:type="spellEnd"/>
      <w:r w:rsidRPr="00972DC0">
        <w:rPr>
          <w:rFonts w:cs="David"/>
          <w:kern w:val="28"/>
          <w:rtl/>
        </w:rPr>
        <w:t xml:space="preserve"> לא סיפקה </w:t>
      </w:r>
      <w:r w:rsidRPr="00972DC0">
        <w:rPr>
          <w:rFonts w:cs="David" w:hint="eastAsia"/>
          <w:kern w:val="28"/>
          <w:rtl/>
        </w:rPr>
        <w:t>בפועל</w:t>
      </w:r>
      <w:r w:rsidRPr="00972DC0">
        <w:rPr>
          <w:rFonts w:cs="David"/>
          <w:kern w:val="28"/>
          <w:rtl/>
        </w:rPr>
        <w:t xml:space="preserve"> אימונים לצבא גיאורגיה, כפי שהתחייבה בהסכם ולפיכך קיבלה את התמורה בסך 5,685,000 אירו במרמה.</w:t>
      </w:r>
      <w:r w:rsidR="004E6A49" w:rsidRPr="00972DC0">
        <w:rPr>
          <w:rFonts w:cs="David"/>
          <w:kern w:val="28"/>
          <w:rtl/>
        </w:rPr>
        <w:t xml:space="preserve"> </w:t>
      </w:r>
    </w:p>
    <w:p w14:paraId="1629B46A" w14:textId="77777777" w:rsidR="004E6A49" w:rsidRPr="00972DC0" w:rsidRDefault="004E6A49" w:rsidP="00DE3E12">
      <w:pPr>
        <w:numPr>
          <w:ilvl w:val="0"/>
          <w:numId w:val="35"/>
        </w:numPr>
        <w:spacing w:line="360" w:lineRule="auto"/>
        <w:contextualSpacing/>
        <w:jc w:val="both"/>
        <w:rPr>
          <w:rFonts w:cs="David"/>
          <w:kern w:val="28"/>
        </w:rPr>
      </w:pPr>
      <w:r w:rsidRPr="00972DC0">
        <w:rPr>
          <w:rFonts w:cs="David"/>
          <w:kern w:val="28"/>
          <w:rtl/>
        </w:rPr>
        <w:t xml:space="preserve">הבקשה הועברה לביצוע </w:t>
      </w:r>
      <w:proofErr w:type="spellStart"/>
      <w:r w:rsidRPr="00972DC0">
        <w:rPr>
          <w:rFonts w:cs="David"/>
          <w:kern w:val="28"/>
          <w:rtl/>
        </w:rPr>
        <w:t>יאח"ה</w:t>
      </w:r>
      <w:proofErr w:type="spellEnd"/>
      <w:r w:rsidR="00A00E23" w:rsidRPr="00C379A8">
        <w:rPr>
          <w:rFonts w:cs="David"/>
          <w:kern w:val="28"/>
          <w:rtl/>
        </w:rPr>
        <w:t xml:space="preserve"> </w:t>
      </w:r>
      <w:r w:rsidR="009C2274">
        <w:rPr>
          <w:rFonts w:cs="David" w:hint="cs"/>
          <w:kern w:val="28"/>
          <w:rtl/>
        </w:rPr>
        <w:t xml:space="preserve">ביום </w:t>
      </w:r>
      <w:r w:rsidR="009C2274" w:rsidRPr="003E5EC7">
        <w:rPr>
          <w:rFonts w:cs="David" w:hint="cs"/>
          <w:b/>
          <w:bCs/>
          <w:kern w:val="28"/>
          <w:rtl/>
        </w:rPr>
        <w:t>15.7.15</w:t>
      </w:r>
      <w:r w:rsidR="009C2274">
        <w:rPr>
          <w:rFonts w:cs="David" w:hint="cs"/>
          <w:kern w:val="28"/>
          <w:rtl/>
        </w:rPr>
        <w:t xml:space="preserve"> וביום 6.8.15 נפתח תיק </w:t>
      </w:r>
      <w:proofErr w:type="spellStart"/>
      <w:r w:rsidR="009C2274">
        <w:rPr>
          <w:rFonts w:cs="David" w:hint="cs"/>
          <w:kern w:val="28"/>
          <w:rtl/>
        </w:rPr>
        <w:t>פל"א</w:t>
      </w:r>
      <w:proofErr w:type="spellEnd"/>
      <w:r w:rsidR="001719EA">
        <w:rPr>
          <w:rFonts w:cs="David" w:hint="cs"/>
          <w:kern w:val="28"/>
          <w:rtl/>
        </w:rPr>
        <w:t xml:space="preserve"> </w:t>
      </w:r>
      <w:proofErr w:type="spellStart"/>
      <w:r w:rsidR="001719EA">
        <w:rPr>
          <w:rFonts w:cs="David" w:hint="cs"/>
          <w:kern w:val="28"/>
          <w:rtl/>
        </w:rPr>
        <w:t>ביאח"ה</w:t>
      </w:r>
      <w:proofErr w:type="spellEnd"/>
      <w:r w:rsidR="009C2274">
        <w:rPr>
          <w:rFonts w:cs="David" w:hint="cs"/>
          <w:kern w:val="28"/>
          <w:rtl/>
        </w:rPr>
        <w:t>.</w:t>
      </w:r>
    </w:p>
    <w:p w14:paraId="58FAFEA1" w14:textId="77777777" w:rsidR="00081C3C" w:rsidRDefault="004E6A49" w:rsidP="00081C3C">
      <w:pPr>
        <w:pStyle w:val="ListParagraph"/>
        <w:numPr>
          <w:ilvl w:val="0"/>
          <w:numId w:val="35"/>
        </w:numPr>
        <w:spacing w:line="360" w:lineRule="auto"/>
        <w:jc w:val="both"/>
        <w:rPr>
          <w:rFonts w:eastAsiaTheme="minorEastAsia" w:cs="David"/>
          <w:kern w:val="28"/>
        </w:rPr>
      </w:pPr>
      <w:r w:rsidRPr="00972DC0">
        <w:rPr>
          <w:rFonts w:cs="David" w:hint="eastAsia"/>
          <w:kern w:val="28"/>
          <w:rtl/>
        </w:rPr>
        <w:t>ביום</w:t>
      </w:r>
      <w:r w:rsidRPr="00972DC0">
        <w:rPr>
          <w:rFonts w:cs="David"/>
          <w:kern w:val="28"/>
          <w:rtl/>
        </w:rPr>
        <w:t xml:space="preserve"> </w:t>
      </w:r>
      <w:r w:rsidRPr="003E5EC7">
        <w:rPr>
          <w:rFonts w:cs="David"/>
          <w:b/>
          <w:bCs/>
          <w:kern w:val="28"/>
          <w:rtl/>
        </w:rPr>
        <w:t>25.8.15</w:t>
      </w:r>
      <w:r w:rsidRPr="00972DC0">
        <w:rPr>
          <w:rFonts w:cs="David"/>
          <w:kern w:val="28"/>
          <w:rtl/>
        </w:rPr>
        <w:t xml:space="preserve"> פורסמה החלטת שר </w:t>
      </w:r>
      <w:proofErr w:type="spellStart"/>
      <w:r w:rsidRPr="00972DC0">
        <w:rPr>
          <w:rFonts w:cs="David" w:hint="eastAsia"/>
          <w:kern w:val="28"/>
          <w:rtl/>
        </w:rPr>
        <w:t>הבט</w:t>
      </w:r>
      <w:r w:rsidRPr="00972DC0">
        <w:rPr>
          <w:rFonts w:cs="David"/>
          <w:kern w:val="28"/>
          <w:rtl/>
        </w:rPr>
        <w:t>"פ</w:t>
      </w:r>
      <w:proofErr w:type="spellEnd"/>
      <w:r w:rsidRPr="00972DC0">
        <w:rPr>
          <w:rFonts w:cs="David"/>
          <w:kern w:val="28"/>
          <w:rtl/>
        </w:rPr>
        <w:t xml:space="preserve"> בדבר מינויו של תא"ל במיל' גל הירש למפכ"ל</w:t>
      </w:r>
      <w:r w:rsidR="003F58AF" w:rsidRPr="00C379A8">
        <w:rPr>
          <w:rFonts w:cs="David"/>
          <w:kern w:val="28"/>
          <w:rtl/>
        </w:rPr>
        <w:t>.</w:t>
      </w:r>
      <w:r w:rsidRPr="00972DC0">
        <w:rPr>
          <w:rFonts w:eastAsiaTheme="minorEastAsia" w:cs="David"/>
          <w:kern w:val="28"/>
          <w:rtl/>
        </w:rPr>
        <w:t xml:space="preserve"> </w:t>
      </w:r>
      <w:r w:rsidRPr="00972DC0">
        <w:rPr>
          <w:rFonts w:eastAsiaTheme="minorEastAsia" w:cs="David" w:hint="eastAsia"/>
          <w:kern w:val="28"/>
          <w:rtl/>
        </w:rPr>
        <w:t>לאור</w:t>
      </w:r>
      <w:r w:rsidRPr="00972DC0">
        <w:rPr>
          <w:rFonts w:eastAsiaTheme="minorEastAsia" w:cs="David"/>
          <w:kern w:val="28"/>
          <w:rtl/>
        </w:rPr>
        <w:t xml:space="preserve"> </w:t>
      </w:r>
      <w:r w:rsidRPr="00972DC0">
        <w:rPr>
          <w:rFonts w:eastAsiaTheme="minorEastAsia" w:cs="David" w:hint="eastAsia"/>
          <w:kern w:val="28"/>
          <w:rtl/>
        </w:rPr>
        <w:t>הבקשה</w:t>
      </w:r>
      <w:r w:rsidRPr="00972DC0">
        <w:rPr>
          <w:rFonts w:eastAsiaTheme="minorEastAsia" w:cs="David"/>
          <w:kern w:val="28"/>
          <w:rtl/>
        </w:rPr>
        <w:t xml:space="preserve"> </w:t>
      </w:r>
      <w:r w:rsidRPr="00972DC0">
        <w:rPr>
          <w:rFonts w:eastAsiaTheme="minorEastAsia" w:cs="David" w:hint="eastAsia"/>
          <w:kern w:val="28"/>
          <w:rtl/>
        </w:rPr>
        <w:t>האמורה</w:t>
      </w:r>
      <w:r w:rsidRPr="00972DC0">
        <w:rPr>
          <w:rFonts w:eastAsiaTheme="minorEastAsia" w:cs="David"/>
          <w:kern w:val="28"/>
          <w:rtl/>
        </w:rPr>
        <w:t xml:space="preserve"> </w:t>
      </w:r>
      <w:r w:rsidRPr="00972DC0">
        <w:rPr>
          <w:rFonts w:eastAsiaTheme="minorEastAsia" w:cs="David" w:hint="eastAsia"/>
          <w:kern w:val="28"/>
          <w:rtl/>
        </w:rPr>
        <w:t>ומידע</w:t>
      </w:r>
      <w:r w:rsidRPr="00972DC0">
        <w:rPr>
          <w:rFonts w:eastAsiaTheme="minorEastAsia" w:cs="David"/>
          <w:kern w:val="28"/>
          <w:rtl/>
        </w:rPr>
        <w:t xml:space="preserve"> </w:t>
      </w:r>
      <w:r w:rsidRPr="00972DC0">
        <w:rPr>
          <w:rFonts w:eastAsiaTheme="minorEastAsia" w:cs="David" w:hint="eastAsia"/>
          <w:kern w:val="28"/>
          <w:rtl/>
        </w:rPr>
        <w:t>שהיה</w:t>
      </w:r>
      <w:r w:rsidRPr="00972DC0">
        <w:rPr>
          <w:rFonts w:eastAsiaTheme="minorEastAsia" w:cs="David"/>
          <w:kern w:val="28"/>
          <w:rtl/>
        </w:rPr>
        <w:t xml:space="preserve"> </w:t>
      </w:r>
      <w:r w:rsidRPr="00972DC0">
        <w:rPr>
          <w:rFonts w:eastAsiaTheme="minorEastAsia" w:cs="David" w:hint="eastAsia"/>
          <w:kern w:val="28"/>
          <w:rtl/>
        </w:rPr>
        <w:t>קיים</w:t>
      </w:r>
      <w:r w:rsidRPr="00972DC0">
        <w:rPr>
          <w:rFonts w:eastAsiaTheme="minorEastAsia" w:cs="David"/>
          <w:kern w:val="28"/>
          <w:rtl/>
        </w:rPr>
        <w:t xml:space="preserve"> </w:t>
      </w:r>
      <w:r w:rsidRPr="00972DC0">
        <w:rPr>
          <w:rFonts w:eastAsiaTheme="minorEastAsia" w:cs="David" w:hint="eastAsia"/>
          <w:kern w:val="28"/>
          <w:rtl/>
        </w:rPr>
        <w:t>בהקשרו</w:t>
      </w:r>
      <w:r w:rsidRPr="00972DC0">
        <w:rPr>
          <w:rFonts w:eastAsiaTheme="minorEastAsia" w:cs="David"/>
          <w:kern w:val="28"/>
          <w:rtl/>
        </w:rPr>
        <w:t xml:space="preserve"> </w:t>
      </w:r>
      <w:r w:rsidRPr="00972DC0">
        <w:rPr>
          <w:rFonts w:eastAsiaTheme="minorEastAsia" w:cs="David" w:hint="eastAsia"/>
          <w:kern w:val="28"/>
          <w:rtl/>
        </w:rPr>
        <w:t>של</w:t>
      </w:r>
      <w:r w:rsidRPr="00972DC0">
        <w:rPr>
          <w:rFonts w:eastAsiaTheme="minorEastAsia" w:cs="David"/>
          <w:kern w:val="28"/>
          <w:rtl/>
        </w:rPr>
        <w:t xml:space="preserve"> </w:t>
      </w:r>
      <w:r w:rsidRPr="00972DC0">
        <w:rPr>
          <w:rFonts w:eastAsiaTheme="minorEastAsia" w:cs="David" w:hint="eastAsia"/>
          <w:kern w:val="28"/>
          <w:rtl/>
        </w:rPr>
        <w:t>הירש</w:t>
      </w:r>
      <w:r w:rsidR="003F58AF" w:rsidRPr="00C379A8">
        <w:rPr>
          <w:rFonts w:eastAsiaTheme="minorEastAsia" w:cs="David"/>
          <w:kern w:val="28"/>
          <w:rtl/>
        </w:rPr>
        <w:t xml:space="preserve"> </w:t>
      </w:r>
      <w:r w:rsidR="00081C3C" w:rsidRPr="00C379A8">
        <w:rPr>
          <w:rFonts w:eastAsiaTheme="minorEastAsia" w:cs="David" w:hint="eastAsia"/>
          <w:kern w:val="28"/>
          <w:rtl/>
        </w:rPr>
        <w:t>החליט</w:t>
      </w:r>
      <w:r w:rsidR="00081C3C" w:rsidRPr="00C379A8">
        <w:rPr>
          <w:rFonts w:eastAsiaTheme="minorEastAsia" w:cs="David"/>
          <w:kern w:val="28"/>
          <w:rtl/>
        </w:rPr>
        <w:t xml:space="preserve"> היועץ המשפטי לממשלה על מינוי צוות בדיקה </w:t>
      </w:r>
      <w:r w:rsidR="00081C3C" w:rsidRPr="00C379A8">
        <w:rPr>
          <w:rFonts w:eastAsiaTheme="minorEastAsia" w:cs="David" w:hint="eastAsia"/>
          <w:kern w:val="28"/>
          <w:rtl/>
        </w:rPr>
        <w:t>שלא</w:t>
      </w:r>
      <w:r w:rsidR="00081C3C" w:rsidRPr="00C379A8">
        <w:rPr>
          <w:rFonts w:eastAsiaTheme="minorEastAsia" w:cs="David"/>
          <w:kern w:val="28"/>
          <w:rtl/>
        </w:rPr>
        <w:t xml:space="preserve"> כלל את נציגי </w:t>
      </w:r>
      <w:r w:rsidR="00081C3C" w:rsidRPr="00972DC0">
        <w:rPr>
          <w:rFonts w:eastAsiaTheme="minorEastAsia" w:cs="David" w:hint="eastAsia"/>
          <w:kern w:val="28"/>
          <w:u w:val="single"/>
          <w:rtl/>
        </w:rPr>
        <w:t>המשטרה</w:t>
      </w:r>
      <w:r w:rsidR="00081C3C" w:rsidRPr="00C379A8">
        <w:rPr>
          <w:rFonts w:eastAsiaTheme="minorEastAsia" w:cs="David"/>
          <w:kern w:val="28"/>
          <w:rtl/>
        </w:rPr>
        <w:t xml:space="preserve">. </w:t>
      </w:r>
    </w:p>
    <w:p w14:paraId="30074234" w14:textId="77777777" w:rsidR="003F58AF" w:rsidRDefault="001719EA" w:rsidP="00C23188">
      <w:pPr>
        <w:pStyle w:val="ListParagraph"/>
        <w:numPr>
          <w:ilvl w:val="0"/>
          <w:numId w:val="35"/>
        </w:numPr>
        <w:spacing w:line="360" w:lineRule="auto"/>
        <w:jc w:val="both"/>
        <w:rPr>
          <w:rFonts w:eastAsiaTheme="minorEastAsia" w:cs="David"/>
          <w:kern w:val="28"/>
        </w:rPr>
      </w:pPr>
      <w:r>
        <w:rPr>
          <w:rFonts w:eastAsiaTheme="minorEastAsia" w:cs="David" w:hint="cs"/>
          <w:kern w:val="28"/>
          <w:rtl/>
        </w:rPr>
        <w:t>בהקשר זה ייאמר כי בנוסף לבקשה האמורה,</w:t>
      </w:r>
      <w:r w:rsidR="003E5EC7">
        <w:rPr>
          <w:rFonts w:eastAsiaTheme="minorEastAsia" w:cs="David" w:hint="cs"/>
          <w:kern w:val="28"/>
          <w:rtl/>
        </w:rPr>
        <w:t xml:space="preserve"> התקבל </w:t>
      </w:r>
      <w:r w:rsidR="003F58AF" w:rsidRPr="00C379A8">
        <w:rPr>
          <w:rFonts w:eastAsiaTheme="minorEastAsia" w:cs="David"/>
          <w:kern w:val="28"/>
          <w:rtl/>
        </w:rPr>
        <w:t>מידע שהועבר מהרשות לאיסור הלבנת הון המצביע על תסמיני הלבנת הון וכן</w:t>
      </w:r>
      <w:r w:rsidR="004E6A49" w:rsidRPr="00972DC0">
        <w:rPr>
          <w:rFonts w:eastAsiaTheme="minorEastAsia" w:cs="David"/>
          <w:kern w:val="28"/>
          <w:rtl/>
        </w:rPr>
        <w:t xml:space="preserve"> </w:t>
      </w:r>
      <w:r w:rsidR="003F58AF" w:rsidRPr="00C379A8">
        <w:rPr>
          <w:rFonts w:cs="David" w:hint="eastAsia"/>
          <w:rtl/>
        </w:rPr>
        <w:t>חומר</w:t>
      </w:r>
      <w:r w:rsidR="003F58AF" w:rsidRPr="00C379A8">
        <w:rPr>
          <w:rFonts w:cs="David"/>
          <w:rtl/>
        </w:rPr>
        <w:t xml:space="preserve"> מודיעיני שהתקבל במשטרה בסוף שנת 2012 מה – </w:t>
      </w:r>
      <w:r w:rsidR="003F58AF" w:rsidRPr="00C379A8">
        <w:rPr>
          <w:rFonts w:cs="David"/>
        </w:rPr>
        <w:t>FBI</w:t>
      </w:r>
      <w:r w:rsidR="003F58AF" w:rsidRPr="00C379A8">
        <w:rPr>
          <w:rFonts w:cs="David"/>
          <w:rtl/>
        </w:rPr>
        <w:t xml:space="preserve">, </w:t>
      </w:r>
      <w:r w:rsidR="007C2879">
        <w:rPr>
          <w:rFonts w:cs="David" w:hint="cs"/>
          <w:rtl/>
        </w:rPr>
        <w:t xml:space="preserve">אשר </w:t>
      </w:r>
      <w:r w:rsidR="003F58AF" w:rsidRPr="00C379A8">
        <w:rPr>
          <w:rFonts w:cs="David"/>
          <w:rtl/>
        </w:rPr>
        <w:t xml:space="preserve">כלל הקלטות של מספר שיחות, שביצע מקור מודיעיני אמריקאי עם ישראלים בין השנים 2008-2009 </w:t>
      </w:r>
      <w:r w:rsidR="003F58AF" w:rsidRPr="00C379A8">
        <w:rPr>
          <w:rFonts w:eastAsiaTheme="minorEastAsia" w:cs="David" w:hint="eastAsia"/>
          <w:kern w:val="28"/>
          <w:rtl/>
        </w:rPr>
        <w:t>ו</w:t>
      </w:r>
      <w:r w:rsidR="00C23188">
        <w:rPr>
          <w:rFonts w:eastAsiaTheme="minorEastAsia" w:cs="David" w:hint="cs"/>
          <w:kern w:val="28"/>
          <w:rtl/>
        </w:rPr>
        <w:t>ה</w:t>
      </w:r>
      <w:r w:rsidR="007C2879">
        <w:rPr>
          <w:rFonts w:eastAsiaTheme="minorEastAsia" w:cs="David" w:hint="cs"/>
          <w:kern w:val="28"/>
          <w:rtl/>
        </w:rPr>
        <w:t xml:space="preserve">עלה </w:t>
      </w:r>
      <w:r w:rsidR="003F58AF" w:rsidRPr="00C379A8">
        <w:rPr>
          <w:rFonts w:eastAsiaTheme="minorEastAsia" w:cs="David"/>
          <w:kern w:val="28"/>
          <w:rtl/>
        </w:rPr>
        <w:t xml:space="preserve">את החשד לפיו, קבוצת </w:t>
      </w:r>
      <w:proofErr w:type="spellStart"/>
      <w:r w:rsidR="003F58AF" w:rsidRPr="00C379A8">
        <w:rPr>
          <w:rFonts w:eastAsiaTheme="minorEastAsia" w:cs="David" w:hint="eastAsia"/>
          <w:kern w:val="28"/>
          <w:rtl/>
        </w:rPr>
        <w:t>דפנסיב</w:t>
      </w:r>
      <w:proofErr w:type="spellEnd"/>
      <w:r w:rsidR="003F58AF" w:rsidRPr="00C379A8">
        <w:rPr>
          <w:rFonts w:eastAsiaTheme="minorEastAsia" w:cs="David"/>
          <w:kern w:val="28"/>
          <w:rtl/>
        </w:rPr>
        <w:t xml:space="preserve"> שילד באמצעות עודד שכנאי נתנה שוחד </w:t>
      </w:r>
      <w:proofErr w:type="spellStart"/>
      <w:r w:rsidR="003F58AF" w:rsidRPr="00C379A8">
        <w:rPr>
          <w:rFonts w:eastAsiaTheme="minorEastAsia" w:cs="David" w:hint="eastAsia"/>
          <w:kern w:val="28"/>
          <w:rtl/>
        </w:rPr>
        <w:t>לקזראשוילי</w:t>
      </w:r>
      <w:proofErr w:type="spellEnd"/>
      <w:r w:rsidR="003E5EC7">
        <w:rPr>
          <w:rFonts w:eastAsiaTheme="minorEastAsia" w:cs="David" w:hint="cs"/>
          <w:kern w:val="28"/>
          <w:rtl/>
        </w:rPr>
        <w:t>.</w:t>
      </w:r>
      <w:r w:rsidR="00C13543" w:rsidRPr="00C379A8">
        <w:rPr>
          <w:rFonts w:eastAsiaTheme="minorEastAsia" w:cs="David"/>
          <w:kern w:val="28"/>
          <w:rtl/>
        </w:rPr>
        <w:t xml:space="preserve"> </w:t>
      </w:r>
    </w:p>
    <w:p w14:paraId="218384F5" w14:textId="77777777" w:rsidR="00C23188" w:rsidRPr="00C23188" w:rsidRDefault="00C23188" w:rsidP="00294909">
      <w:pPr>
        <w:pStyle w:val="ListParagraph"/>
        <w:spacing w:line="360" w:lineRule="auto"/>
        <w:ind w:left="360"/>
        <w:jc w:val="both"/>
        <w:rPr>
          <w:rFonts w:cs="David"/>
          <w:b/>
          <w:bCs/>
        </w:rPr>
      </w:pPr>
      <w:r w:rsidRPr="00C23188">
        <w:rPr>
          <w:rFonts w:cs="David" w:hint="cs"/>
          <w:highlight w:val="lightGray"/>
          <w:rtl/>
        </w:rPr>
        <w:t>מצורף  "</w:t>
      </w:r>
      <w:r w:rsidRPr="00C23188">
        <w:rPr>
          <w:rFonts w:cs="David" w:hint="cs"/>
          <w:b/>
          <w:bCs/>
          <w:highlight w:val="lightGray"/>
          <w:rtl/>
        </w:rPr>
        <w:t>נספח</w:t>
      </w:r>
      <w:r w:rsidR="007D4B63">
        <w:rPr>
          <w:rFonts w:cs="David" w:hint="cs"/>
          <w:b/>
          <w:bCs/>
          <w:highlight w:val="lightGray"/>
          <w:rtl/>
        </w:rPr>
        <w:t xml:space="preserve"> א'</w:t>
      </w:r>
      <w:r w:rsidRPr="00C23188">
        <w:rPr>
          <w:rFonts w:cs="David" w:hint="cs"/>
          <w:b/>
          <w:bCs/>
          <w:highlight w:val="lightGray"/>
          <w:rtl/>
        </w:rPr>
        <w:t>"</w:t>
      </w:r>
      <w:r w:rsidRPr="00C23188">
        <w:rPr>
          <w:rFonts w:cs="David" w:hint="cs"/>
          <w:highlight w:val="lightGray"/>
          <w:rtl/>
        </w:rPr>
        <w:t xml:space="preserve"> </w:t>
      </w:r>
      <w:r w:rsidR="00294909">
        <w:rPr>
          <w:rFonts w:cs="David" w:hint="cs"/>
          <w:highlight w:val="lightGray"/>
          <w:rtl/>
        </w:rPr>
        <w:t xml:space="preserve">מסמך </w:t>
      </w:r>
      <w:r w:rsidR="001F5E06">
        <w:rPr>
          <w:rFonts w:cs="David" w:hint="cs"/>
          <w:highlight w:val="lightGray"/>
          <w:rtl/>
        </w:rPr>
        <w:t xml:space="preserve">וועדת הבדיקה בדבר </w:t>
      </w:r>
      <w:r w:rsidR="00294909">
        <w:rPr>
          <w:rFonts w:cs="David" w:hint="cs"/>
          <w:highlight w:val="lightGray"/>
          <w:rtl/>
        </w:rPr>
        <w:t>מועמדות גל הירש למפכ"ל המשטרה- מסקנות ביניים</w:t>
      </w:r>
      <w:r w:rsidRPr="00C23188">
        <w:rPr>
          <w:rFonts w:cs="David" w:hint="cs"/>
          <w:highlight w:val="lightGray"/>
          <w:rtl/>
        </w:rPr>
        <w:t>.</w:t>
      </w:r>
      <w:r w:rsidRPr="00C23188">
        <w:rPr>
          <w:rFonts w:cs="David" w:hint="cs"/>
          <w:rtl/>
        </w:rPr>
        <w:t xml:space="preserve"> </w:t>
      </w:r>
    </w:p>
    <w:p w14:paraId="4D906A18" w14:textId="77777777" w:rsidR="004E6A49" w:rsidRPr="00C379A8" w:rsidRDefault="002D5F79" w:rsidP="004E133A">
      <w:pPr>
        <w:numPr>
          <w:ilvl w:val="0"/>
          <w:numId w:val="35"/>
        </w:numPr>
        <w:spacing w:line="360" w:lineRule="auto"/>
        <w:contextualSpacing/>
        <w:jc w:val="both"/>
        <w:rPr>
          <w:rFonts w:eastAsiaTheme="minorEastAsia" w:cs="David"/>
          <w:b/>
          <w:bCs/>
          <w:kern w:val="28"/>
          <w:u w:val="single"/>
          <w:rtl/>
        </w:rPr>
      </w:pPr>
      <w:r w:rsidRPr="001F5E06">
        <w:rPr>
          <w:rFonts w:eastAsiaTheme="minorEastAsia" w:cs="David" w:hint="eastAsia"/>
          <w:kern w:val="28"/>
          <w:u w:val="single"/>
          <w:rtl/>
        </w:rPr>
        <w:t>רק</w:t>
      </w:r>
      <w:r w:rsidRPr="001F5E06">
        <w:rPr>
          <w:rFonts w:eastAsiaTheme="minorEastAsia" w:cs="David"/>
          <w:kern w:val="28"/>
          <w:u w:val="single"/>
          <w:rtl/>
        </w:rPr>
        <w:t xml:space="preserve"> לאחר תום הבדיקה, בראשית </w:t>
      </w:r>
      <w:r w:rsidRPr="001F5E06">
        <w:rPr>
          <w:rFonts w:eastAsiaTheme="minorEastAsia" w:cs="David" w:hint="eastAsia"/>
          <w:kern w:val="28"/>
          <w:u w:val="single"/>
          <w:rtl/>
        </w:rPr>
        <w:t>אוקטובר</w:t>
      </w:r>
      <w:r w:rsidRPr="001F5E06">
        <w:rPr>
          <w:rFonts w:eastAsiaTheme="minorEastAsia" w:cs="David"/>
          <w:kern w:val="28"/>
          <w:u w:val="single"/>
          <w:rtl/>
        </w:rPr>
        <w:t xml:space="preserve"> 2015</w:t>
      </w:r>
      <w:r w:rsidRPr="00C379A8">
        <w:rPr>
          <w:rFonts w:eastAsiaTheme="minorEastAsia" w:cs="David"/>
          <w:kern w:val="28"/>
          <w:rtl/>
        </w:rPr>
        <w:t xml:space="preserve">, </w:t>
      </w:r>
      <w:r w:rsidRPr="00C379A8">
        <w:rPr>
          <w:rFonts w:eastAsiaTheme="minorEastAsia" w:cs="David" w:hint="eastAsia"/>
          <w:kern w:val="28"/>
          <w:rtl/>
        </w:rPr>
        <w:t>כאשר</w:t>
      </w:r>
      <w:r w:rsidRPr="00C379A8">
        <w:rPr>
          <w:rFonts w:eastAsiaTheme="minorEastAsia" w:cs="David"/>
          <w:kern w:val="28"/>
          <w:rtl/>
        </w:rPr>
        <w:t xml:space="preserve"> </w:t>
      </w:r>
      <w:r w:rsidRPr="00C379A8">
        <w:rPr>
          <w:rFonts w:eastAsiaTheme="minorEastAsia" w:cs="David" w:hint="eastAsia"/>
          <w:kern w:val="28"/>
          <w:rtl/>
        </w:rPr>
        <w:t>מועמדותו</w:t>
      </w:r>
      <w:r w:rsidRPr="00C379A8">
        <w:rPr>
          <w:rFonts w:eastAsiaTheme="minorEastAsia" w:cs="David"/>
          <w:kern w:val="28"/>
          <w:rtl/>
        </w:rPr>
        <w:t xml:space="preserve"> </w:t>
      </w:r>
      <w:r w:rsidRPr="00C379A8">
        <w:rPr>
          <w:rFonts w:eastAsiaTheme="minorEastAsia" w:cs="David" w:hint="eastAsia"/>
          <w:kern w:val="28"/>
          <w:rtl/>
        </w:rPr>
        <w:t>של</w:t>
      </w:r>
      <w:r w:rsidRPr="00C379A8">
        <w:rPr>
          <w:rFonts w:eastAsiaTheme="minorEastAsia" w:cs="David"/>
          <w:kern w:val="28"/>
          <w:rtl/>
        </w:rPr>
        <w:t xml:space="preserve"> </w:t>
      </w:r>
      <w:r w:rsidRPr="00C379A8">
        <w:rPr>
          <w:rFonts w:eastAsiaTheme="minorEastAsia" w:cs="David" w:hint="eastAsia"/>
          <w:kern w:val="28"/>
          <w:rtl/>
        </w:rPr>
        <w:t>גל</w:t>
      </w:r>
      <w:r w:rsidRPr="00C379A8">
        <w:rPr>
          <w:rFonts w:eastAsiaTheme="minorEastAsia" w:cs="David"/>
          <w:kern w:val="28"/>
          <w:rtl/>
        </w:rPr>
        <w:t xml:space="preserve"> </w:t>
      </w:r>
      <w:r w:rsidRPr="00C379A8">
        <w:rPr>
          <w:rFonts w:eastAsiaTheme="minorEastAsia" w:cs="David" w:hint="eastAsia"/>
          <w:kern w:val="28"/>
          <w:rtl/>
        </w:rPr>
        <w:t>הירש</w:t>
      </w:r>
      <w:r w:rsidRPr="00C379A8">
        <w:rPr>
          <w:rFonts w:eastAsiaTheme="minorEastAsia" w:cs="David"/>
          <w:kern w:val="28"/>
          <w:rtl/>
        </w:rPr>
        <w:t xml:space="preserve"> </w:t>
      </w:r>
      <w:r w:rsidRPr="00C379A8">
        <w:rPr>
          <w:rFonts w:eastAsiaTheme="minorEastAsia" w:cs="David" w:hint="eastAsia"/>
          <w:kern w:val="28"/>
          <w:rtl/>
        </w:rPr>
        <w:t>ל</w:t>
      </w:r>
      <w:r w:rsidR="00035A3C">
        <w:rPr>
          <w:rFonts w:eastAsiaTheme="minorEastAsia" w:cs="David" w:hint="cs"/>
          <w:kern w:val="28"/>
          <w:rtl/>
        </w:rPr>
        <w:t>תפקיד ה</w:t>
      </w:r>
      <w:r w:rsidRPr="00C379A8">
        <w:rPr>
          <w:rFonts w:eastAsiaTheme="minorEastAsia" w:cs="David" w:hint="eastAsia"/>
          <w:kern w:val="28"/>
          <w:rtl/>
        </w:rPr>
        <w:t>מפכ</w:t>
      </w:r>
      <w:r w:rsidRPr="00C379A8">
        <w:rPr>
          <w:rFonts w:eastAsiaTheme="minorEastAsia" w:cs="David"/>
          <w:kern w:val="28"/>
          <w:rtl/>
        </w:rPr>
        <w:t xml:space="preserve">"ל </w:t>
      </w:r>
      <w:r w:rsidRPr="00C379A8">
        <w:rPr>
          <w:rFonts w:eastAsiaTheme="minorEastAsia" w:cs="David" w:hint="eastAsia"/>
          <w:kern w:val="28"/>
          <w:rtl/>
        </w:rPr>
        <w:t>ירדה</w:t>
      </w:r>
      <w:r w:rsidRPr="00C379A8">
        <w:rPr>
          <w:rFonts w:eastAsiaTheme="minorEastAsia" w:cs="David"/>
          <w:kern w:val="28"/>
          <w:rtl/>
        </w:rPr>
        <w:t xml:space="preserve"> </w:t>
      </w:r>
      <w:r w:rsidRPr="00C379A8">
        <w:rPr>
          <w:rFonts w:eastAsiaTheme="minorEastAsia" w:cs="David" w:hint="eastAsia"/>
          <w:kern w:val="28"/>
          <w:rtl/>
        </w:rPr>
        <w:t>מן</w:t>
      </w:r>
      <w:r w:rsidRPr="00C379A8">
        <w:rPr>
          <w:rFonts w:eastAsiaTheme="minorEastAsia" w:cs="David"/>
          <w:kern w:val="28"/>
          <w:rtl/>
        </w:rPr>
        <w:t xml:space="preserve"> </w:t>
      </w:r>
      <w:r w:rsidRPr="00C379A8">
        <w:rPr>
          <w:rFonts w:eastAsiaTheme="minorEastAsia" w:cs="David" w:hint="eastAsia"/>
          <w:kern w:val="28"/>
          <w:rtl/>
        </w:rPr>
        <w:t>הפרק</w:t>
      </w:r>
      <w:r w:rsidR="005875A8">
        <w:rPr>
          <w:rFonts w:eastAsiaTheme="minorEastAsia" w:cs="David" w:hint="cs"/>
          <w:kern w:val="28"/>
          <w:rtl/>
        </w:rPr>
        <w:t xml:space="preserve"> (לאחר שהסיר מועמדותו)</w:t>
      </w:r>
      <w:r w:rsidR="005875A8">
        <w:rPr>
          <w:rFonts w:eastAsiaTheme="minorEastAsia" w:cs="David"/>
          <w:kern w:val="28"/>
          <w:rtl/>
        </w:rPr>
        <w:t xml:space="preserve">, </w:t>
      </w:r>
      <w:r w:rsidR="005875A8">
        <w:rPr>
          <w:rFonts w:eastAsiaTheme="minorEastAsia" w:cs="David" w:hint="eastAsia"/>
          <w:kern w:val="28"/>
          <w:rtl/>
        </w:rPr>
        <w:t>הוחלט</w:t>
      </w:r>
      <w:r w:rsidR="005875A8">
        <w:rPr>
          <w:rFonts w:eastAsiaTheme="minorEastAsia" w:cs="David"/>
          <w:kern w:val="28"/>
          <w:rtl/>
        </w:rPr>
        <w:t xml:space="preserve"> </w:t>
      </w:r>
      <w:r w:rsidR="005875A8">
        <w:rPr>
          <w:rFonts w:eastAsiaTheme="minorEastAsia" w:cs="David" w:hint="eastAsia"/>
          <w:kern w:val="28"/>
          <w:rtl/>
        </w:rPr>
        <w:t>על</w:t>
      </w:r>
      <w:r w:rsidR="005875A8">
        <w:rPr>
          <w:rFonts w:eastAsiaTheme="minorEastAsia" w:cs="David"/>
          <w:kern w:val="28"/>
          <w:rtl/>
        </w:rPr>
        <w:t xml:space="preserve"> </w:t>
      </w:r>
      <w:r w:rsidR="005875A8">
        <w:rPr>
          <w:rFonts w:eastAsiaTheme="minorEastAsia" w:cs="David" w:hint="eastAsia"/>
          <w:kern w:val="28"/>
          <w:rtl/>
        </w:rPr>
        <w:t>פתיחה</w:t>
      </w:r>
      <w:r w:rsidR="005875A8">
        <w:rPr>
          <w:rFonts w:eastAsiaTheme="minorEastAsia" w:cs="David"/>
          <w:kern w:val="28"/>
          <w:rtl/>
        </w:rPr>
        <w:t xml:space="preserve"> </w:t>
      </w:r>
      <w:r w:rsidR="005875A8">
        <w:rPr>
          <w:rFonts w:eastAsiaTheme="minorEastAsia" w:cs="David" w:hint="eastAsia"/>
          <w:kern w:val="28"/>
          <w:rtl/>
        </w:rPr>
        <w:t>בחקיר</w:t>
      </w:r>
      <w:r w:rsidR="00F41203">
        <w:rPr>
          <w:rFonts w:eastAsiaTheme="minorEastAsia" w:cs="David" w:hint="cs"/>
          <w:kern w:val="28"/>
          <w:rtl/>
        </w:rPr>
        <w:t xml:space="preserve">ה פלילית, בהנחיית פרקליט המדינה, </w:t>
      </w:r>
      <w:r w:rsidR="004E6A49" w:rsidRPr="00972DC0">
        <w:rPr>
          <w:rFonts w:eastAsiaTheme="minorEastAsia" w:cs="David"/>
          <w:rtl/>
        </w:rPr>
        <w:t xml:space="preserve">בחשד לביצוע עבירות של מתן שוחד לעובד ציבור זר, קבלת דבר במרמה בנסיבות מחמירות ועבירות על חוק איסור הלבנת הון </w:t>
      </w:r>
      <w:r w:rsidR="00F41203">
        <w:rPr>
          <w:rFonts w:eastAsiaTheme="minorEastAsia" w:cs="David" w:hint="cs"/>
          <w:rtl/>
        </w:rPr>
        <w:t xml:space="preserve">ועבירות מס </w:t>
      </w:r>
      <w:r w:rsidR="004E6A49" w:rsidRPr="00972DC0">
        <w:rPr>
          <w:rFonts w:eastAsiaTheme="minorEastAsia" w:cs="David"/>
          <w:rtl/>
        </w:rPr>
        <w:t xml:space="preserve">לגבי פעילות חברת </w:t>
      </w:r>
      <w:proofErr w:type="spellStart"/>
      <w:r w:rsidR="004E6A49" w:rsidRPr="00972DC0">
        <w:rPr>
          <w:rFonts w:eastAsiaTheme="minorEastAsia" w:cs="David"/>
          <w:rtl/>
        </w:rPr>
        <w:t>דפנסיב</w:t>
      </w:r>
      <w:proofErr w:type="spellEnd"/>
      <w:r w:rsidR="004E6A49" w:rsidRPr="00972DC0">
        <w:rPr>
          <w:rFonts w:eastAsiaTheme="minorEastAsia" w:cs="David"/>
          <w:rtl/>
        </w:rPr>
        <w:t xml:space="preserve"> שילד אחזקות 2008 בע"מ וחברות הקשורות אליה (להלן: "קבוצת </w:t>
      </w:r>
      <w:proofErr w:type="spellStart"/>
      <w:r w:rsidR="004E6A49" w:rsidRPr="00972DC0">
        <w:rPr>
          <w:rFonts w:eastAsiaTheme="minorEastAsia" w:cs="David"/>
          <w:rtl/>
        </w:rPr>
        <w:t>דפנסיב</w:t>
      </w:r>
      <w:proofErr w:type="spellEnd"/>
      <w:r w:rsidR="004E6A49" w:rsidRPr="00972DC0">
        <w:rPr>
          <w:rFonts w:eastAsiaTheme="minorEastAsia" w:cs="David"/>
          <w:rtl/>
        </w:rPr>
        <w:t xml:space="preserve"> שילד") בגיאורגיה בין השנים 2007-2009. </w:t>
      </w:r>
    </w:p>
    <w:p w14:paraId="3842F250" w14:textId="77777777" w:rsidR="00F41203" w:rsidRDefault="00C35400" w:rsidP="001F5E06">
      <w:pPr>
        <w:numPr>
          <w:ilvl w:val="0"/>
          <w:numId w:val="35"/>
        </w:numPr>
        <w:spacing w:line="360" w:lineRule="auto"/>
        <w:contextualSpacing/>
        <w:jc w:val="both"/>
        <w:rPr>
          <w:rFonts w:cs="David"/>
          <w:kern w:val="28"/>
        </w:rPr>
      </w:pPr>
      <w:r>
        <w:rPr>
          <w:rFonts w:cs="David" w:hint="cs"/>
          <w:kern w:val="28"/>
          <w:rtl/>
        </w:rPr>
        <w:t xml:space="preserve">למען הסדר הטוב יצוין כי </w:t>
      </w:r>
      <w:r w:rsidR="00F41203">
        <w:rPr>
          <w:rFonts w:cs="David" w:hint="cs"/>
          <w:kern w:val="28"/>
          <w:rtl/>
        </w:rPr>
        <w:t>במקביל ל</w:t>
      </w:r>
      <w:r w:rsidR="00801000">
        <w:rPr>
          <w:rFonts w:cs="David" w:hint="cs"/>
          <w:kern w:val="28"/>
          <w:rtl/>
        </w:rPr>
        <w:t>פרשה הנדונה הנוגעת ל</w:t>
      </w:r>
      <w:r w:rsidR="00F41203">
        <w:rPr>
          <w:rFonts w:cs="David" w:hint="cs"/>
          <w:kern w:val="28"/>
          <w:rtl/>
        </w:rPr>
        <w:t xml:space="preserve">פעילות קבוצת </w:t>
      </w:r>
      <w:proofErr w:type="spellStart"/>
      <w:r w:rsidR="00F41203">
        <w:rPr>
          <w:rFonts w:cs="David" w:hint="cs"/>
          <w:kern w:val="28"/>
          <w:rtl/>
        </w:rPr>
        <w:t>דיפנסיב</w:t>
      </w:r>
      <w:proofErr w:type="spellEnd"/>
      <w:r w:rsidR="00F41203">
        <w:rPr>
          <w:rFonts w:cs="David" w:hint="cs"/>
          <w:kern w:val="28"/>
          <w:rtl/>
        </w:rPr>
        <w:t xml:space="preserve"> שילד בגיאורגיה, נחקר</w:t>
      </w:r>
      <w:r w:rsidR="00801000">
        <w:rPr>
          <w:rFonts w:cs="David" w:hint="cs"/>
          <w:kern w:val="28"/>
          <w:rtl/>
        </w:rPr>
        <w:t xml:space="preserve"> </w:t>
      </w:r>
      <w:proofErr w:type="spellStart"/>
      <w:r w:rsidR="00801000">
        <w:rPr>
          <w:rFonts w:cs="David" w:hint="cs"/>
          <w:kern w:val="28"/>
          <w:rtl/>
        </w:rPr>
        <w:t>ביאח"ה</w:t>
      </w:r>
      <w:proofErr w:type="spellEnd"/>
      <w:r w:rsidR="00801000">
        <w:rPr>
          <w:rFonts w:cs="David" w:hint="cs"/>
          <w:kern w:val="28"/>
          <w:rtl/>
        </w:rPr>
        <w:t xml:space="preserve"> תיק </w:t>
      </w:r>
      <w:r w:rsidR="00F41203">
        <w:rPr>
          <w:rFonts w:cs="David" w:hint="cs"/>
          <w:kern w:val="28"/>
          <w:rtl/>
        </w:rPr>
        <w:t xml:space="preserve">נוסף הקשור לקבוצה </w:t>
      </w:r>
      <w:r w:rsidR="00801000">
        <w:rPr>
          <w:rFonts w:cs="David" w:hint="cs"/>
          <w:kern w:val="28"/>
          <w:rtl/>
        </w:rPr>
        <w:t>ש</w:t>
      </w:r>
      <w:r w:rsidR="00F41203">
        <w:rPr>
          <w:rFonts w:cs="David" w:hint="cs"/>
          <w:kern w:val="28"/>
          <w:rtl/>
        </w:rPr>
        <w:t xml:space="preserve">עניינו פרויקט </w:t>
      </w:r>
      <w:r w:rsidR="00035A3C">
        <w:rPr>
          <w:rFonts w:cs="David" w:hint="cs"/>
          <w:kern w:val="28"/>
          <w:rtl/>
        </w:rPr>
        <w:t>'</w:t>
      </w:r>
      <w:r w:rsidR="00F41203">
        <w:rPr>
          <w:rFonts w:cs="David" w:hint="cs"/>
          <w:kern w:val="28"/>
          <w:rtl/>
        </w:rPr>
        <w:t>פינוי הנפלים</w:t>
      </w:r>
      <w:r w:rsidR="00035A3C">
        <w:rPr>
          <w:rFonts w:cs="David" w:hint="cs"/>
          <w:kern w:val="28"/>
          <w:rtl/>
        </w:rPr>
        <w:t>'</w:t>
      </w:r>
      <w:r w:rsidR="00F41203">
        <w:rPr>
          <w:rFonts w:cs="David" w:hint="cs"/>
          <w:kern w:val="28"/>
          <w:rtl/>
        </w:rPr>
        <w:t xml:space="preserve"> בחוף הים בראשון לציון. במסגרת תיק זה נחקרו חשודים </w:t>
      </w:r>
      <w:r w:rsidR="00801000">
        <w:rPr>
          <w:rFonts w:cs="David" w:hint="cs"/>
          <w:kern w:val="28"/>
          <w:rtl/>
        </w:rPr>
        <w:t>שונים</w:t>
      </w:r>
      <w:r w:rsidR="00F41203">
        <w:rPr>
          <w:rFonts w:cs="David" w:hint="cs"/>
          <w:kern w:val="28"/>
          <w:rtl/>
        </w:rPr>
        <w:t>, אשר חלקם נחקרו גם בפרשת גיאורגיה, ובהם גל הירש</w:t>
      </w:r>
      <w:r w:rsidR="00514818">
        <w:rPr>
          <w:rFonts w:cs="David" w:hint="cs"/>
          <w:kern w:val="28"/>
          <w:rtl/>
        </w:rPr>
        <w:t xml:space="preserve"> (הנ"ל נחקר בפרשה זו ב</w:t>
      </w:r>
      <w:r w:rsidR="008857FF">
        <w:rPr>
          <w:rFonts w:cs="David" w:hint="cs"/>
          <w:kern w:val="28"/>
          <w:rtl/>
        </w:rPr>
        <w:t>יום 11</w:t>
      </w:r>
      <w:r w:rsidR="00514818">
        <w:rPr>
          <w:rFonts w:cs="David" w:hint="cs"/>
          <w:kern w:val="28"/>
          <w:rtl/>
        </w:rPr>
        <w:t>.4.16)</w:t>
      </w:r>
      <w:r w:rsidR="00F41203">
        <w:rPr>
          <w:rFonts w:cs="David" w:hint="cs"/>
          <w:kern w:val="28"/>
          <w:rtl/>
        </w:rPr>
        <w:t xml:space="preserve">. תיק פינוי </w:t>
      </w:r>
      <w:r>
        <w:rPr>
          <w:rFonts w:cs="David" w:hint="cs"/>
          <w:kern w:val="28"/>
          <w:rtl/>
        </w:rPr>
        <w:t>הנפלים</w:t>
      </w:r>
      <w:r w:rsidR="00F41203">
        <w:rPr>
          <w:rFonts w:cs="David" w:hint="cs"/>
          <w:kern w:val="28"/>
          <w:rtl/>
        </w:rPr>
        <w:t xml:space="preserve"> הועבר </w:t>
      </w:r>
      <w:r w:rsidR="00801000">
        <w:rPr>
          <w:rFonts w:cs="David" w:hint="cs"/>
          <w:kern w:val="28"/>
          <w:rtl/>
        </w:rPr>
        <w:t>לפני כשנה וחצי</w:t>
      </w:r>
      <w:r w:rsidR="00F41203">
        <w:rPr>
          <w:rFonts w:cs="David" w:hint="cs"/>
          <w:kern w:val="28"/>
          <w:rtl/>
        </w:rPr>
        <w:t xml:space="preserve"> לבחינת הפרקליטות</w:t>
      </w:r>
      <w:r>
        <w:rPr>
          <w:rFonts w:cs="David" w:hint="cs"/>
          <w:kern w:val="28"/>
          <w:rtl/>
        </w:rPr>
        <w:t xml:space="preserve"> (בעניינו של הירש לא התגבשה תשתית ראייתית)</w:t>
      </w:r>
      <w:r w:rsidR="00F41203">
        <w:rPr>
          <w:rFonts w:cs="David" w:hint="cs"/>
          <w:kern w:val="28"/>
          <w:rtl/>
        </w:rPr>
        <w:t xml:space="preserve"> ולפני </w:t>
      </w:r>
      <w:r>
        <w:rPr>
          <w:rFonts w:cs="David" w:hint="cs"/>
          <w:kern w:val="28"/>
          <w:rtl/>
        </w:rPr>
        <w:t>מס' חודשים</w:t>
      </w:r>
      <w:r w:rsidR="00F41203">
        <w:rPr>
          <w:rFonts w:cs="David" w:hint="cs"/>
          <w:kern w:val="28"/>
          <w:rtl/>
        </w:rPr>
        <w:t xml:space="preserve"> נשלחו </w:t>
      </w:r>
      <w:r>
        <w:rPr>
          <w:rFonts w:cs="David" w:hint="cs"/>
          <w:kern w:val="28"/>
          <w:rtl/>
        </w:rPr>
        <w:t xml:space="preserve">על ידי הפרקליטות </w:t>
      </w:r>
      <w:r w:rsidR="00F41203">
        <w:rPr>
          <w:rFonts w:cs="David" w:hint="cs"/>
          <w:kern w:val="28"/>
          <w:rtl/>
        </w:rPr>
        <w:t>מכתבי שימוע לשני חשודים</w:t>
      </w:r>
      <w:r>
        <w:rPr>
          <w:rFonts w:cs="David" w:hint="cs"/>
          <w:kern w:val="28"/>
          <w:rtl/>
        </w:rPr>
        <w:t xml:space="preserve">, בעוד שהתיק </w:t>
      </w:r>
      <w:r w:rsidR="00F41203">
        <w:rPr>
          <w:rFonts w:cs="David" w:hint="cs"/>
          <w:kern w:val="28"/>
          <w:rtl/>
        </w:rPr>
        <w:t xml:space="preserve">נגד גל הירש וחשודים אחרים נסגר. </w:t>
      </w:r>
    </w:p>
    <w:p w14:paraId="7B56A77F" w14:textId="77777777" w:rsidR="007021EF" w:rsidRPr="00C379A8" w:rsidRDefault="00801000" w:rsidP="00801000">
      <w:pPr>
        <w:numPr>
          <w:ilvl w:val="0"/>
          <w:numId w:val="35"/>
        </w:numPr>
        <w:spacing w:line="360" w:lineRule="auto"/>
        <w:contextualSpacing/>
        <w:jc w:val="both"/>
        <w:rPr>
          <w:rFonts w:cs="David"/>
          <w:kern w:val="28"/>
        </w:rPr>
      </w:pPr>
      <w:r>
        <w:rPr>
          <w:rFonts w:cs="David" w:hint="cs"/>
          <w:kern w:val="28"/>
          <w:rtl/>
        </w:rPr>
        <w:t xml:space="preserve">לעומת זאת, </w:t>
      </w:r>
      <w:r w:rsidR="004E6A49" w:rsidRPr="00C379A8">
        <w:rPr>
          <w:rFonts w:cs="David" w:hint="cs"/>
          <w:kern w:val="28"/>
          <w:rtl/>
        </w:rPr>
        <w:t xml:space="preserve">תיק </w:t>
      </w:r>
      <w:r w:rsidR="00F41203" w:rsidRPr="00C379A8">
        <w:rPr>
          <w:rFonts w:cs="David" w:hint="cs"/>
          <w:kern w:val="28"/>
          <w:rtl/>
        </w:rPr>
        <w:t>החקירה</w:t>
      </w:r>
      <w:r>
        <w:rPr>
          <w:rFonts w:cs="David" w:hint="cs"/>
          <w:kern w:val="28"/>
          <w:rtl/>
        </w:rPr>
        <w:t xml:space="preserve"> בפרשה הנדונה</w:t>
      </w:r>
      <w:r w:rsidR="006C2100">
        <w:rPr>
          <w:rFonts w:cs="David" w:hint="cs"/>
          <w:kern w:val="28"/>
          <w:rtl/>
        </w:rPr>
        <w:t xml:space="preserve">- </w:t>
      </w:r>
      <w:proofErr w:type="spellStart"/>
      <w:r w:rsidR="006C2100">
        <w:rPr>
          <w:rFonts w:cs="David" w:hint="cs"/>
          <w:kern w:val="28"/>
          <w:rtl/>
        </w:rPr>
        <w:t>דיפנסיב</w:t>
      </w:r>
      <w:proofErr w:type="spellEnd"/>
      <w:r w:rsidR="006C2100">
        <w:rPr>
          <w:rFonts w:cs="David" w:hint="cs"/>
          <w:kern w:val="28"/>
          <w:rtl/>
        </w:rPr>
        <w:t xml:space="preserve"> שילד גאורגיה</w:t>
      </w:r>
      <w:r>
        <w:rPr>
          <w:rFonts w:cs="David" w:hint="cs"/>
          <w:kern w:val="28"/>
          <w:rtl/>
        </w:rPr>
        <w:t xml:space="preserve"> המשיך להתנהל </w:t>
      </w:r>
      <w:r w:rsidRPr="00801000">
        <w:rPr>
          <w:rFonts w:cs="David" w:hint="cs"/>
          <w:kern w:val="28"/>
          <w:u w:val="single"/>
          <w:rtl/>
        </w:rPr>
        <w:t>ומראשיתו</w:t>
      </w:r>
      <w:r w:rsidR="00F41203" w:rsidRPr="00C379A8">
        <w:rPr>
          <w:rFonts w:cs="David" w:hint="cs"/>
          <w:kern w:val="28"/>
          <w:rtl/>
        </w:rPr>
        <w:t xml:space="preserve"> </w:t>
      </w:r>
      <w:r>
        <w:rPr>
          <w:rFonts w:cs="David" w:hint="cs"/>
          <w:kern w:val="28"/>
          <w:rtl/>
        </w:rPr>
        <w:t>נחקר באופן משותף</w:t>
      </w:r>
      <w:r w:rsidR="004E6A49" w:rsidRPr="00C379A8">
        <w:rPr>
          <w:rFonts w:cs="David" w:hint="cs"/>
          <w:kern w:val="28"/>
          <w:rtl/>
        </w:rPr>
        <w:t xml:space="preserve"> עם רשות </w:t>
      </w:r>
      <w:proofErr w:type="spellStart"/>
      <w:r w:rsidR="004E6A49" w:rsidRPr="00C379A8">
        <w:rPr>
          <w:rFonts w:cs="David" w:hint="cs"/>
          <w:kern w:val="28"/>
          <w:rtl/>
        </w:rPr>
        <w:t>המסים</w:t>
      </w:r>
      <w:proofErr w:type="spellEnd"/>
      <w:r w:rsidR="004E6A49" w:rsidRPr="00C379A8">
        <w:rPr>
          <w:rFonts w:cs="David" w:hint="cs"/>
          <w:kern w:val="28"/>
          <w:rtl/>
        </w:rPr>
        <w:t xml:space="preserve"> ובליווי פרקליטות מיסוי וכלכלה.</w:t>
      </w:r>
    </w:p>
    <w:p w14:paraId="4664BB6E" w14:textId="77777777" w:rsidR="00514818" w:rsidRDefault="00514818" w:rsidP="008B5AA3">
      <w:pPr>
        <w:spacing w:line="360" w:lineRule="auto"/>
        <w:ind w:left="360"/>
        <w:contextualSpacing/>
        <w:jc w:val="both"/>
        <w:rPr>
          <w:rFonts w:cs="David"/>
          <w:b/>
          <w:bCs/>
          <w:kern w:val="28"/>
          <w:sz w:val="26"/>
          <w:szCs w:val="26"/>
          <w:u w:val="single"/>
          <w:rtl/>
        </w:rPr>
      </w:pPr>
    </w:p>
    <w:p w14:paraId="21775463" w14:textId="77777777" w:rsidR="008B5AA3" w:rsidRPr="00DD6550" w:rsidRDefault="008B5AA3" w:rsidP="008B5AA3">
      <w:pPr>
        <w:spacing w:line="360" w:lineRule="auto"/>
        <w:ind w:left="360"/>
        <w:contextualSpacing/>
        <w:jc w:val="both"/>
        <w:rPr>
          <w:rFonts w:cs="David"/>
          <w:b/>
          <w:bCs/>
          <w:kern w:val="28"/>
          <w:sz w:val="26"/>
          <w:szCs w:val="26"/>
          <w:u w:val="single"/>
        </w:rPr>
      </w:pPr>
      <w:r w:rsidRPr="00DD6550">
        <w:rPr>
          <w:rFonts w:cs="David" w:hint="cs"/>
          <w:b/>
          <w:bCs/>
          <w:kern w:val="28"/>
          <w:sz w:val="26"/>
          <w:szCs w:val="26"/>
          <w:u w:val="single"/>
          <w:rtl/>
        </w:rPr>
        <w:t>עיקרי מהלכי החקירה</w:t>
      </w:r>
    </w:p>
    <w:p w14:paraId="79ED233E" w14:textId="77777777" w:rsidR="00056BAF" w:rsidRDefault="00056BAF" w:rsidP="009C2274">
      <w:pPr>
        <w:numPr>
          <w:ilvl w:val="0"/>
          <w:numId w:val="35"/>
        </w:numPr>
        <w:spacing w:line="360" w:lineRule="auto"/>
        <w:contextualSpacing/>
        <w:jc w:val="both"/>
        <w:rPr>
          <w:rFonts w:cs="David"/>
          <w:kern w:val="28"/>
        </w:rPr>
      </w:pPr>
      <w:r>
        <w:rPr>
          <w:rFonts w:cs="David" w:hint="cs"/>
          <w:kern w:val="28"/>
          <w:rtl/>
        </w:rPr>
        <w:t xml:space="preserve">החקירה בעניין החשדות הקשורים לפעילות קבוצת </w:t>
      </w:r>
      <w:proofErr w:type="spellStart"/>
      <w:r>
        <w:rPr>
          <w:rFonts w:cs="David" w:hint="cs"/>
          <w:kern w:val="28"/>
          <w:rtl/>
        </w:rPr>
        <w:t>דיפנסיב</w:t>
      </w:r>
      <w:proofErr w:type="spellEnd"/>
      <w:r>
        <w:rPr>
          <w:rFonts w:cs="David" w:hint="cs"/>
          <w:kern w:val="28"/>
          <w:rtl/>
        </w:rPr>
        <w:t xml:space="preserve"> שילד בגיאורגיה, אשר גל הירש נמנה על חברי הקבוצה, עוסקת בחשד לביצוע עבירות שוחד וה</w:t>
      </w:r>
      <w:r w:rsidR="008A5B6D">
        <w:rPr>
          <w:rFonts w:cs="David" w:hint="cs"/>
          <w:kern w:val="28"/>
          <w:rtl/>
        </w:rPr>
        <w:t>לבנת הון כמו גם</w:t>
      </w:r>
      <w:r>
        <w:rPr>
          <w:rFonts w:cs="David" w:hint="cs"/>
          <w:kern w:val="28"/>
          <w:rtl/>
        </w:rPr>
        <w:t xml:space="preserve"> עבירות לפי פקודת מס הכנסה. מדובר בחקירה מסועפת ומורכבת, בעלת היבטים בינלאומיים משמעותיים. מלאכת איסוף הראיות כוללת פניה לרשויות זרות, וזאת בשל מערך חברות וחשבונות בנק מורכב ומסועף שהקימו החשודים בתיק, ובכלל זאת גל הירש. מלאכ</w:t>
      </w:r>
      <w:r w:rsidR="008A5B6D">
        <w:rPr>
          <w:rFonts w:cs="David" w:hint="cs"/>
          <w:kern w:val="28"/>
          <w:rtl/>
        </w:rPr>
        <w:t>ה זו</w:t>
      </w:r>
      <w:r>
        <w:rPr>
          <w:rFonts w:cs="David" w:hint="cs"/>
          <w:kern w:val="28"/>
          <w:rtl/>
        </w:rPr>
        <w:t xml:space="preserve"> תלויה בשיתוף פעולה של רשויות זרות, כמו גם בשיתוף הפעולה של החשודים בתיק, אשר גל הירש הינו רק אחד מהם. בתיק זה נחקרו חשודים רבים נוספים</w:t>
      </w:r>
      <w:r w:rsidR="00EA3543">
        <w:rPr>
          <w:rFonts w:cs="David" w:hint="cs"/>
          <w:kern w:val="28"/>
          <w:rtl/>
        </w:rPr>
        <w:t xml:space="preserve">, ובהם, </w:t>
      </w:r>
      <w:r>
        <w:rPr>
          <w:rFonts w:cs="David" w:hint="cs"/>
          <w:kern w:val="28"/>
          <w:rtl/>
        </w:rPr>
        <w:t xml:space="preserve">עודד שכנאי, דרור שכנאי, יוסי לירן (בהמשך החקירה קיבל מעמד של עד מדינה), יניב אדם, גור פינקלשטיין (בהמשך החקירה קיבל מעמד של עד מדינה). </w:t>
      </w:r>
    </w:p>
    <w:p w14:paraId="196DF417" w14:textId="77777777" w:rsidR="008B5AA3" w:rsidRDefault="008B5AA3" w:rsidP="008B5AA3">
      <w:pPr>
        <w:numPr>
          <w:ilvl w:val="0"/>
          <w:numId w:val="35"/>
        </w:numPr>
        <w:spacing w:line="360" w:lineRule="auto"/>
        <w:contextualSpacing/>
        <w:jc w:val="both"/>
        <w:rPr>
          <w:rFonts w:cs="David"/>
          <w:kern w:val="28"/>
        </w:rPr>
      </w:pPr>
      <w:r w:rsidRPr="00163DE6">
        <w:rPr>
          <w:rFonts w:cs="David" w:hint="cs"/>
          <w:kern w:val="28"/>
          <w:rtl/>
        </w:rPr>
        <w:t xml:space="preserve">החל </w:t>
      </w:r>
      <w:r w:rsidRPr="007D4B63">
        <w:rPr>
          <w:rFonts w:cs="David" w:hint="cs"/>
          <w:b/>
          <w:bCs/>
          <w:kern w:val="28"/>
          <w:rtl/>
        </w:rPr>
        <w:t>מאוקטובר 2015</w:t>
      </w:r>
      <w:r w:rsidRPr="00163DE6">
        <w:rPr>
          <w:rFonts w:cs="David" w:hint="cs"/>
          <w:kern w:val="28"/>
          <w:rtl/>
        </w:rPr>
        <w:t xml:space="preserve"> הוצאו צווים ב</w:t>
      </w:r>
      <w:r w:rsidR="009C2274">
        <w:rPr>
          <w:rFonts w:cs="David" w:hint="cs"/>
          <w:kern w:val="28"/>
          <w:rtl/>
        </w:rPr>
        <w:t>תיק</w:t>
      </w:r>
      <w:r w:rsidRPr="00163DE6">
        <w:rPr>
          <w:rFonts w:cs="David" w:hint="cs"/>
          <w:kern w:val="28"/>
          <w:rtl/>
        </w:rPr>
        <w:t xml:space="preserve">. </w:t>
      </w:r>
    </w:p>
    <w:p w14:paraId="2A39E5DB" w14:textId="77777777" w:rsidR="008B5AA3" w:rsidRPr="00163DE6" w:rsidRDefault="008B5AA3" w:rsidP="008B5AA3">
      <w:pPr>
        <w:numPr>
          <w:ilvl w:val="0"/>
          <w:numId w:val="35"/>
        </w:numPr>
        <w:spacing w:line="360" w:lineRule="auto"/>
        <w:contextualSpacing/>
        <w:jc w:val="both"/>
        <w:rPr>
          <w:rFonts w:cs="David"/>
          <w:kern w:val="28"/>
        </w:rPr>
      </w:pPr>
      <w:r w:rsidRPr="00163DE6">
        <w:rPr>
          <w:rFonts w:cs="David" w:hint="cs"/>
          <w:kern w:val="28"/>
          <w:rtl/>
        </w:rPr>
        <w:t>ב</w:t>
      </w:r>
      <w:r>
        <w:rPr>
          <w:rFonts w:cs="David" w:hint="cs"/>
          <w:kern w:val="28"/>
          <w:rtl/>
        </w:rPr>
        <w:t>יום</w:t>
      </w:r>
      <w:r w:rsidRPr="00163DE6">
        <w:rPr>
          <w:rFonts w:cs="David" w:hint="cs"/>
          <w:kern w:val="28"/>
          <w:rtl/>
        </w:rPr>
        <w:t xml:space="preserve"> </w:t>
      </w:r>
      <w:r w:rsidRPr="006535F1">
        <w:rPr>
          <w:rFonts w:cs="David" w:hint="cs"/>
          <w:kern w:val="28"/>
          <w:rtl/>
        </w:rPr>
        <w:t xml:space="preserve">9.11.15 החלה </w:t>
      </w:r>
      <w:r w:rsidRPr="00163DE6">
        <w:rPr>
          <w:rFonts w:cs="David" w:hint="cs"/>
          <w:kern w:val="28"/>
          <w:rtl/>
        </w:rPr>
        <w:t xml:space="preserve">החקירה הגלויה במסגרתה נערכו חיפושים במשרדי חברת </w:t>
      </w:r>
      <w:proofErr w:type="spellStart"/>
      <w:r w:rsidR="002E5EB5">
        <w:rPr>
          <w:rFonts w:cs="David" w:hint="cs"/>
          <w:kern w:val="28"/>
          <w:rtl/>
        </w:rPr>
        <w:t>דפנסיב</w:t>
      </w:r>
      <w:proofErr w:type="spellEnd"/>
      <w:r w:rsidRPr="00163DE6">
        <w:rPr>
          <w:rFonts w:cs="David" w:hint="cs"/>
          <w:kern w:val="28"/>
          <w:rtl/>
        </w:rPr>
        <w:t xml:space="preserve"> שילד ובמשרדיו של ניר שאול מחברת </w:t>
      </w:r>
      <w:proofErr w:type="spellStart"/>
      <w:r w:rsidRPr="00163DE6">
        <w:rPr>
          <w:rFonts w:cs="David" w:hint="cs"/>
          <w:kern w:val="28"/>
          <w:rtl/>
        </w:rPr>
        <w:t>נירטל</w:t>
      </w:r>
      <w:proofErr w:type="spellEnd"/>
      <w:r w:rsidRPr="00163DE6">
        <w:rPr>
          <w:rFonts w:cs="David" w:hint="cs"/>
          <w:kern w:val="28"/>
          <w:rtl/>
        </w:rPr>
        <w:t xml:space="preserve"> ונגבתה עדות מניר שאול. </w:t>
      </w:r>
    </w:p>
    <w:p w14:paraId="0A33D1B0" w14:textId="77777777" w:rsidR="008B5AA3" w:rsidRDefault="00DD6550" w:rsidP="007D4B63">
      <w:pPr>
        <w:numPr>
          <w:ilvl w:val="0"/>
          <w:numId w:val="35"/>
        </w:numPr>
        <w:spacing w:line="360" w:lineRule="auto"/>
        <w:contextualSpacing/>
        <w:jc w:val="both"/>
        <w:rPr>
          <w:rFonts w:cs="David"/>
          <w:kern w:val="28"/>
        </w:rPr>
      </w:pPr>
      <w:r>
        <w:rPr>
          <w:rFonts w:cs="David" w:hint="cs"/>
          <w:kern w:val="28"/>
          <w:rtl/>
        </w:rPr>
        <w:t xml:space="preserve">בהמשך </w:t>
      </w:r>
      <w:r w:rsidR="008B5AA3">
        <w:rPr>
          <w:rFonts w:cs="David" w:hint="cs"/>
          <w:kern w:val="28"/>
          <w:rtl/>
        </w:rPr>
        <w:t xml:space="preserve">נחקרו אנשים שונים אשר עבדו עבור </w:t>
      </w:r>
      <w:proofErr w:type="spellStart"/>
      <w:r w:rsidR="002E5EB5">
        <w:rPr>
          <w:rFonts w:cs="David" w:hint="cs"/>
          <w:kern w:val="28"/>
          <w:rtl/>
        </w:rPr>
        <w:t>דפנסיב</w:t>
      </w:r>
      <w:proofErr w:type="spellEnd"/>
      <w:r w:rsidR="008B5AA3">
        <w:rPr>
          <w:rFonts w:cs="David" w:hint="cs"/>
          <w:kern w:val="28"/>
          <w:rtl/>
        </w:rPr>
        <w:t xml:space="preserve"> שילד במסגרת ההתקשרות של חברת </w:t>
      </w:r>
      <w:proofErr w:type="spellStart"/>
      <w:r w:rsidR="002E5EB5">
        <w:rPr>
          <w:rFonts w:cs="David" w:hint="cs"/>
          <w:kern w:val="28"/>
          <w:rtl/>
        </w:rPr>
        <w:t>דפנסיב</w:t>
      </w:r>
      <w:proofErr w:type="spellEnd"/>
      <w:r w:rsidR="008B5AA3">
        <w:rPr>
          <w:rFonts w:cs="David" w:hint="cs"/>
          <w:kern w:val="28"/>
          <w:rtl/>
        </w:rPr>
        <w:t xml:space="preserve"> שילד בגאורגיה וכן ביום 1.12.15 נחקר תחת אזהרה גור פינקלשטיין</w:t>
      </w:r>
      <w:r w:rsidR="006B2D8A">
        <w:rPr>
          <w:rFonts w:cs="David" w:hint="cs"/>
          <w:kern w:val="28"/>
          <w:rtl/>
        </w:rPr>
        <w:t>. מראשית הדרך הביע פינקלשטיין נכונות לשתף פעולה. פעולות חקירה מורכבות ורגישות נדרשו על מנת לאמת את גרסתו, ומשכך חלפו חודשים עד ש</w:t>
      </w:r>
      <w:r w:rsidR="009C6128">
        <w:rPr>
          <w:rFonts w:cs="David" w:hint="cs"/>
          <w:kern w:val="28"/>
          <w:rtl/>
        </w:rPr>
        <w:t xml:space="preserve">לבסוף בספטמבר 2016 </w:t>
      </w:r>
      <w:r w:rsidR="006B2D8A">
        <w:rPr>
          <w:rFonts w:cs="David" w:hint="cs"/>
          <w:kern w:val="28"/>
          <w:rtl/>
        </w:rPr>
        <w:t xml:space="preserve">בשלה העת לחתום עמו על הסכם </w:t>
      </w:r>
      <w:r w:rsidR="008B5AA3">
        <w:rPr>
          <w:rFonts w:cs="David" w:hint="cs"/>
          <w:kern w:val="28"/>
          <w:rtl/>
        </w:rPr>
        <w:t>עד מדינה.</w:t>
      </w:r>
    </w:p>
    <w:p w14:paraId="00FFF939" w14:textId="77777777" w:rsidR="008B5AA3" w:rsidRPr="00181428" w:rsidRDefault="008B5AA3" w:rsidP="008B5AA3">
      <w:pPr>
        <w:numPr>
          <w:ilvl w:val="0"/>
          <w:numId w:val="35"/>
        </w:numPr>
        <w:spacing w:line="360" w:lineRule="auto"/>
        <w:contextualSpacing/>
        <w:jc w:val="both"/>
        <w:rPr>
          <w:rFonts w:cs="David"/>
          <w:kern w:val="28"/>
        </w:rPr>
      </w:pPr>
      <w:r w:rsidRPr="00181428">
        <w:rPr>
          <w:rFonts w:cs="David" w:hint="eastAsia"/>
          <w:kern w:val="28"/>
          <w:rtl/>
        </w:rPr>
        <w:t>ביום</w:t>
      </w:r>
      <w:r w:rsidRPr="00181428">
        <w:rPr>
          <w:rFonts w:cs="David"/>
          <w:kern w:val="28"/>
          <w:rtl/>
        </w:rPr>
        <w:t xml:space="preserve"> </w:t>
      </w:r>
      <w:r w:rsidRPr="007D4B63">
        <w:rPr>
          <w:rFonts w:cs="David"/>
          <w:b/>
          <w:bCs/>
          <w:kern w:val="28"/>
          <w:rtl/>
        </w:rPr>
        <w:t>3.5.16</w:t>
      </w:r>
      <w:r w:rsidRPr="00181428">
        <w:rPr>
          <w:rFonts w:cs="David"/>
          <w:kern w:val="28"/>
          <w:rtl/>
        </w:rPr>
        <w:t>,</w:t>
      </w:r>
      <w:r w:rsidRPr="00181428">
        <w:rPr>
          <w:rFonts w:cs="David"/>
          <w:b/>
          <w:bCs/>
          <w:kern w:val="28"/>
          <w:rtl/>
        </w:rPr>
        <w:t xml:space="preserve"> </w:t>
      </w:r>
      <w:r w:rsidR="00D82EC4" w:rsidRPr="00181428">
        <w:rPr>
          <w:rFonts w:cs="David" w:hint="eastAsia"/>
          <w:kern w:val="28"/>
          <w:rtl/>
        </w:rPr>
        <w:t>לאחר</w:t>
      </w:r>
      <w:r w:rsidR="00D82EC4" w:rsidRPr="00181428">
        <w:rPr>
          <w:rFonts w:cs="David"/>
          <w:kern w:val="28"/>
          <w:rtl/>
        </w:rPr>
        <w:t xml:space="preserve"> </w:t>
      </w:r>
      <w:r w:rsidR="00D82EC4" w:rsidRPr="00181428">
        <w:rPr>
          <w:rFonts w:cs="David" w:hint="eastAsia"/>
          <w:kern w:val="28"/>
          <w:rtl/>
        </w:rPr>
        <w:t>שכבר</w:t>
      </w:r>
      <w:r w:rsidR="00D82EC4" w:rsidRPr="00181428">
        <w:rPr>
          <w:rFonts w:cs="David"/>
          <w:kern w:val="28"/>
          <w:rtl/>
        </w:rPr>
        <w:t xml:space="preserve"> </w:t>
      </w:r>
      <w:r w:rsidR="00D82EC4" w:rsidRPr="00181428">
        <w:rPr>
          <w:rFonts w:cs="David" w:hint="eastAsia"/>
          <w:kern w:val="28"/>
          <w:rtl/>
        </w:rPr>
        <w:t>נאספו</w:t>
      </w:r>
      <w:r w:rsidR="00D82EC4" w:rsidRPr="00181428">
        <w:rPr>
          <w:rFonts w:cs="David"/>
          <w:kern w:val="28"/>
          <w:rtl/>
        </w:rPr>
        <w:t xml:space="preserve"> </w:t>
      </w:r>
      <w:r w:rsidR="00D82EC4" w:rsidRPr="00181428">
        <w:rPr>
          <w:rFonts w:cs="David" w:hint="eastAsia"/>
          <w:kern w:val="28"/>
          <w:rtl/>
        </w:rPr>
        <w:t>חומרי</w:t>
      </w:r>
      <w:r w:rsidR="00D82EC4" w:rsidRPr="00181428">
        <w:rPr>
          <w:rFonts w:cs="David"/>
          <w:kern w:val="28"/>
          <w:rtl/>
        </w:rPr>
        <w:t xml:space="preserve"> </w:t>
      </w:r>
      <w:r w:rsidR="00D82EC4" w:rsidRPr="00181428">
        <w:rPr>
          <w:rFonts w:cs="David" w:hint="eastAsia"/>
          <w:kern w:val="28"/>
          <w:rtl/>
        </w:rPr>
        <w:t>חקירה</w:t>
      </w:r>
      <w:r w:rsidR="00D82EC4" w:rsidRPr="00181428">
        <w:rPr>
          <w:rFonts w:cs="David" w:hint="cs"/>
          <w:b/>
          <w:bCs/>
          <w:kern w:val="28"/>
          <w:rtl/>
        </w:rPr>
        <w:t xml:space="preserve"> </w:t>
      </w:r>
      <w:r w:rsidR="00D82EC4" w:rsidRPr="00181428">
        <w:rPr>
          <w:rFonts w:cs="David" w:hint="cs"/>
          <w:kern w:val="28"/>
          <w:rtl/>
        </w:rPr>
        <w:t xml:space="preserve">לביסוס החשדות בתיק, </w:t>
      </w:r>
      <w:r w:rsidRPr="00181428">
        <w:rPr>
          <w:rFonts w:cs="David" w:hint="eastAsia"/>
          <w:kern w:val="28"/>
          <w:rtl/>
        </w:rPr>
        <w:t>נחקרו</w:t>
      </w:r>
      <w:r w:rsidRPr="00181428">
        <w:rPr>
          <w:rFonts w:cs="David"/>
          <w:kern w:val="28"/>
          <w:rtl/>
        </w:rPr>
        <w:t xml:space="preserve"> </w:t>
      </w:r>
      <w:r w:rsidR="009C6128" w:rsidRPr="00181428">
        <w:rPr>
          <w:rFonts w:cs="David" w:hint="cs"/>
          <w:kern w:val="28"/>
          <w:rtl/>
        </w:rPr>
        <w:t xml:space="preserve">לראשונה </w:t>
      </w:r>
      <w:r w:rsidRPr="00181428">
        <w:rPr>
          <w:rFonts w:cs="David" w:hint="eastAsia"/>
          <w:kern w:val="28"/>
          <w:rtl/>
        </w:rPr>
        <w:t>באזהרה</w:t>
      </w:r>
      <w:r w:rsidRPr="00181428">
        <w:rPr>
          <w:rFonts w:cs="David"/>
          <w:kern w:val="28"/>
          <w:rtl/>
        </w:rPr>
        <w:t xml:space="preserve">, </w:t>
      </w:r>
      <w:r w:rsidRPr="00181428">
        <w:rPr>
          <w:rFonts w:cs="David" w:hint="eastAsia"/>
          <w:kern w:val="28"/>
          <w:rtl/>
        </w:rPr>
        <w:t>לאחר</w:t>
      </w:r>
      <w:r w:rsidRPr="00181428">
        <w:rPr>
          <w:rFonts w:cs="David"/>
          <w:kern w:val="28"/>
          <w:rtl/>
        </w:rPr>
        <w:t xml:space="preserve"> </w:t>
      </w:r>
      <w:r w:rsidRPr="00181428">
        <w:rPr>
          <w:rFonts w:cs="David" w:hint="eastAsia"/>
          <w:kern w:val="28"/>
          <w:rtl/>
        </w:rPr>
        <w:t>שהוזמנו</w:t>
      </w:r>
      <w:r w:rsidRPr="00181428">
        <w:rPr>
          <w:rFonts w:cs="David"/>
          <w:kern w:val="28"/>
          <w:rtl/>
        </w:rPr>
        <w:t xml:space="preserve"> </w:t>
      </w:r>
      <w:r w:rsidRPr="00181428">
        <w:rPr>
          <w:rFonts w:cs="David" w:hint="eastAsia"/>
          <w:kern w:val="28"/>
          <w:rtl/>
        </w:rPr>
        <w:t>טלפונית</w:t>
      </w:r>
      <w:r w:rsidRPr="00181428">
        <w:rPr>
          <w:rFonts w:cs="David"/>
          <w:kern w:val="28"/>
          <w:rtl/>
        </w:rPr>
        <w:t xml:space="preserve">, </w:t>
      </w:r>
      <w:r w:rsidRPr="00181428">
        <w:rPr>
          <w:rFonts w:cs="David" w:hint="eastAsia"/>
          <w:kern w:val="28"/>
          <w:rtl/>
        </w:rPr>
        <w:t>גל</w:t>
      </w:r>
      <w:r w:rsidRPr="00181428">
        <w:rPr>
          <w:rFonts w:cs="David"/>
          <w:kern w:val="28"/>
          <w:rtl/>
        </w:rPr>
        <w:t xml:space="preserve"> </w:t>
      </w:r>
      <w:r w:rsidRPr="00181428">
        <w:rPr>
          <w:rFonts w:cs="David" w:hint="eastAsia"/>
          <w:kern w:val="28"/>
          <w:rtl/>
        </w:rPr>
        <w:t>הירש</w:t>
      </w:r>
      <w:r w:rsidRPr="00181428">
        <w:rPr>
          <w:rFonts w:cs="David"/>
          <w:kern w:val="28"/>
          <w:rtl/>
        </w:rPr>
        <w:t xml:space="preserve">, </w:t>
      </w:r>
      <w:r w:rsidRPr="00181428">
        <w:rPr>
          <w:rFonts w:cs="David" w:hint="eastAsia"/>
          <w:kern w:val="28"/>
          <w:rtl/>
        </w:rPr>
        <w:t>עודד</w:t>
      </w:r>
      <w:r w:rsidRPr="00181428">
        <w:rPr>
          <w:rFonts w:cs="David"/>
          <w:kern w:val="28"/>
          <w:rtl/>
        </w:rPr>
        <w:t xml:space="preserve"> </w:t>
      </w:r>
      <w:r w:rsidRPr="00181428">
        <w:rPr>
          <w:rFonts w:cs="David" w:hint="eastAsia"/>
          <w:kern w:val="28"/>
          <w:rtl/>
        </w:rPr>
        <w:t>שכנאי</w:t>
      </w:r>
      <w:r w:rsidRPr="00181428">
        <w:rPr>
          <w:rFonts w:cs="David"/>
          <w:kern w:val="28"/>
          <w:rtl/>
        </w:rPr>
        <w:t xml:space="preserve">, </w:t>
      </w:r>
      <w:r w:rsidRPr="00181428">
        <w:rPr>
          <w:rFonts w:cs="David" w:hint="eastAsia"/>
          <w:kern w:val="28"/>
          <w:rtl/>
        </w:rPr>
        <w:t>יניב</w:t>
      </w:r>
      <w:r w:rsidRPr="00181428">
        <w:rPr>
          <w:rFonts w:cs="David"/>
          <w:kern w:val="28"/>
          <w:rtl/>
        </w:rPr>
        <w:t xml:space="preserve"> </w:t>
      </w:r>
      <w:r w:rsidRPr="00181428">
        <w:rPr>
          <w:rFonts w:cs="David" w:hint="eastAsia"/>
          <w:kern w:val="28"/>
          <w:rtl/>
        </w:rPr>
        <w:t>אדם</w:t>
      </w:r>
      <w:r w:rsidRPr="00181428">
        <w:rPr>
          <w:rFonts w:cs="David"/>
          <w:kern w:val="28"/>
          <w:rtl/>
        </w:rPr>
        <w:t xml:space="preserve">, </w:t>
      </w:r>
      <w:r w:rsidRPr="00181428">
        <w:rPr>
          <w:rFonts w:cs="David" w:hint="eastAsia"/>
          <w:kern w:val="28"/>
          <w:rtl/>
        </w:rPr>
        <w:t>יוסי</w:t>
      </w:r>
      <w:r w:rsidRPr="00181428">
        <w:rPr>
          <w:rFonts w:cs="David"/>
          <w:kern w:val="28"/>
          <w:rtl/>
        </w:rPr>
        <w:t xml:space="preserve"> </w:t>
      </w:r>
      <w:r w:rsidRPr="00181428">
        <w:rPr>
          <w:rFonts w:cs="David" w:hint="eastAsia"/>
          <w:kern w:val="28"/>
          <w:rtl/>
        </w:rPr>
        <w:t>לירן</w:t>
      </w:r>
      <w:r w:rsidR="00DD6550" w:rsidRPr="00181428">
        <w:rPr>
          <w:rFonts w:cs="David"/>
          <w:kern w:val="28"/>
          <w:rtl/>
        </w:rPr>
        <w:t xml:space="preserve"> (שהפך לעד מדינה)</w:t>
      </w:r>
      <w:r w:rsidRPr="00181428">
        <w:rPr>
          <w:rFonts w:cs="David"/>
          <w:kern w:val="28"/>
          <w:rtl/>
        </w:rPr>
        <w:t xml:space="preserve"> ומיכאל בנימיני. </w:t>
      </w:r>
    </w:p>
    <w:p w14:paraId="7708C098" w14:textId="77777777" w:rsidR="00992D2C" w:rsidRPr="00181428" w:rsidRDefault="00992D2C" w:rsidP="00F6728C">
      <w:pPr>
        <w:numPr>
          <w:ilvl w:val="0"/>
          <w:numId w:val="35"/>
        </w:numPr>
        <w:spacing w:line="360" w:lineRule="auto"/>
        <w:contextualSpacing/>
        <w:jc w:val="both"/>
        <w:rPr>
          <w:rFonts w:cs="David"/>
          <w:rtl/>
        </w:rPr>
      </w:pPr>
      <w:r w:rsidRPr="00181428">
        <w:rPr>
          <w:rFonts w:cs="David" w:hint="cs"/>
          <w:kern w:val="28"/>
          <w:rtl/>
        </w:rPr>
        <w:t xml:space="preserve">לאורך כל תקופת החקירה, </w:t>
      </w:r>
      <w:r w:rsidR="00DD6550" w:rsidRPr="00181428">
        <w:rPr>
          <w:rFonts w:cs="David"/>
          <w:kern w:val="28"/>
          <w:rtl/>
        </w:rPr>
        <w:t xml:space="preserve">ועד היום בוצעו </w:t>
      </w:r>
      <w:r w:rsidR="002967DC" w:rsidRPr="00181428">
        <w:rPr>
          <w:rFonts w:cs="David" w:hint="eastAsia"/>
          <w:kern w:val="28"/>
          <w:rtl/>
        </w:rPr>
        <w:t>עשרות</w:t>
      </w:r>
      <w:r w:rsidR="002967DC" w:rsidRPr="00181428">
        <w:rPr>
          <w:rFonts w:cs="David"/>
          <w:kern w:val="28"/>
          <w:rtl/>
        </w:rPr>
        <w:t xml:space="preserve"> </w:t>
      </w:r>
      <w:r w:rsidR="002967DC" w:rsidRPr="00181428">
        <w:rPr>
          <w:rFonts w:cs="David" w:hint="eastAsia"/>
          <w:kern w:val="28"/>
          <w:rtl/>
        </w:rPr>
        <w:t>חקירות</w:t>
      </w:r>
      <w:r w:rsidR="002967DC" w:rsidRPr="00181428">
        <w:rPr>
          <w:rFonts w:cs="David"/>
          <w:kern w:val="28"/>
          <w:rtl/>
        </w:rPr>
        <w:t xml:space="preserve"> </w:t>
      </w:r>
      <w:r w:rsidR="002967DC" w:rsidRPr="00181428">
        <w:rPr>
          <w:rFonts w:cs="David" w:hint="eastAsia"/>
          <w:kern w:val="28"/>
          <w:rtl/>
        </w:rPr>
        <w:t>ו</w:t>
      </w:r>
      <w:r w:rsidR="00DD6550" w:rsidRPr="00181428">
        <w:rPr>
          <w:rFonts w:cs="David" w:hint="eastAsia"/>
          <w:kern w:val="28"/>
          <w:rtl/>
        </w:rPr>
        <w:t>מאות</w:t>
      </w:r>
      <w:r w:rsidR="00DD6550" w:rsidRPr="00181428">
        <w:rPr>
          <w:rFonts w:cs="David"/>
          <w:kern w:val="28"/>
          <w:rtl/>
        </w:rPr>
        <w:t xml:space="preserve"> </w:t>
      </w:r>
      <w:r w:rsidR="00DD6550" w:rsidRPr="00181428">
        <w:rPr>
          <w:rFonts w:cs="David" w:hint="eastAsia"/>
          <w:kern w:val="28"/>
          <w:rtl/>
        </w:rPr>
        <w:t>פעולות</w:t>
      </w:r>
      <w:r w:rsidR="00DD6550" w:rsidRPr="00181428">
        <w:rPr>
          <w:rFonts w:cs="David"/>
          <w:kern w:val="28"/>
          <w:rtl/>
        </w:rPr>
        <w:t xml:space="preserve"> </w:t>
      </w:r>
      <w:r w:rsidR="00DD6550" w:rsidRPr="00181428">
        <w:rPr>
          <w:rFonts w:cs="David" w:hint="eastAsia"/>
          <w:kern w:val="28"/>
          <w:rtl/>
        </w:rPr>
        <w:t>חקירה</w:t>
      </w:r>
      <w:r w:rsidR="00DD6550" w:rsidRPr="00181428">
        <w:rPr>
          <w:rFonts w:cs="David"/>
          <w:kern w:val="28"/>
          <w:rtl/>
        </w:rPr>
        <w:t xml:space="preserve"> </w:t>
      </w:r>
      <w:r w:rsidR="00DD6550" w:rsidRPr="00181428">
        <w:rPr>
          <w:rFonts w:cs="David" w:hint="eastAsia"/>
          <w:kern w:val="28"/>
          <w:rtl/>
        </w:rPr>
        <w:t>בפרשה</w:t>
      </w:r>
      <w:r w:rsidR="00DD6550" w:rsidRPr="00181428">
        <w:rPr>
          <w:rFonts w:cs="David"/>
          <w:kern w:val="28"/>
          <w:rtl/>
        </w:rPr>
        <w:t>.</w:t>
      </w:r>
      <w:r w:rsidR="006535F1" w:rsidRPr="00181428">
        <w:rPr>
          <w:rFonts w:cs="David"/>
          <w:kern w:val="28"/>
          <w:rtl/>
        </w:rPr>
        <w:t xml:space="preserve"> </w:t>
      </w:r>
      <w:r w:rsidRPr="00181428">
        <w:rPr>
          <w:rFonts w:cs="David" w:hint="cs"/>
          <w:kern w:val="28"/>
          <w:rtl/>
        </w:rPr>
        <w:t xml:space="preserve">הוכנו והוגשו בקשות לעזרה משפטית לגיאורגיה, </w:t>
      </w:r>
      <w:proofErr w:type="spellStart"/>
      <w:r w:rsidRPr="00181428">
        <w:rPr>
          <w:rFonts w:cs="David" w:hint="eastAsia"/>
          <w:kern w:val="28"/>
          <w:rtl/>
        </w:rPr>
        <w:t>גרנזי</w:t>
      </w:r>
      <w:proofErr w:type="spellEnd"/>
      <w:r w:rsidRPr="00181428">
        <w:rPr>
          <w:rFonts w:cs="David" w:hint="cs"/>
          <w:kern w:val="28"/>
          <w:rtl/>
        </w:rPr>
        <w:t>, שוויץ</w:t>
      </w:r>
      <w:r w:rsidR="00072DF5" w:rsidRPr="00181428">
        <w:rPr>
          <w:rFonts w:cs="David" w:hint="cs"/>
          <w:kern w:val="28"/>
          <w:rtl/>
        </w:rPr>
        <w:t>,</w:t>
      </w:r>
      <w:r w:rsidRPr="00181428">
        <w:rPr>
          <w:rFonts w:cs="David"/>
          <w:kern w:val="28"/>
          <w:rtl/>
        </w:rPr>
        <w:t xml:space="preserve"> ארה"</w:t>
      </w:r>
      <w:r w:rsidRPr="00181428">
        <w:rPr>
          <w:rFonts w:cs="David" w:hint="eastAsia"/>
          <w:kern w:val="28"/>
          <w:rtl/>
        </w:rPr>
        <w:t>ב</w:t>
      </w:r>
      <w:r w:rsidR="00072DF5" w:rsidRPr="00181428">
        <w:rPr>
          <w:rFonts w:cs="David" w:hint="cs"/>
          <w:kern w:val="28"/>
          <w:rtl/>
        </w:rPr>
        <w:t xml:space="preserve"> וג'רזי</w:t>
      </w:r>
      <w:r w:rsidRPr="00181428">
        <w:rPr>
          <w:rFonts w:cs="David" w:hint="cs"/>
          <w:kern w:val="28"/>
          <w:rtl/>
        </w:rPr>
        <w:t xml:space="preserve">. התקיימו שיחות ומפגשי עבודה בין הרשויות בישראל לרשויות הזרות. חלק מהבקשות זכו לשיתוף פעולה (ארה"ב, </w:t>
      </w:r>
      <w:proofErr w:type="spellStart"/>
      <w:r w:rsidRPr="00181428">
        <w:rPr>
          <w:rFonts w:cs="David" w:hint="cs"/>
          <w:kern w:val="28"/>
          <w:rtl/>
        </w:rPr>
        <w:t>גרנזי</w:t>
      </w:r>
      <w:proofErr w:type="spellEnd"/>
      <w:r w:rsidRPr="00181428">
        <w:rPr>
          <w:rFonts w:cs="David" w:hint="cs"/>
          <w:kern w:val="28"/>
          <w:rtl/>
        </w:rPr>
        <w:t xml:space="preserve">) וחלק מהבקשות נותרו ללא מענה (גיאורגיה). כפי שיפורט להלן, </w:t>
      </w:r>
      <w:r w:rsidR="00F6728C">
        <w:rPr>
          <w:rFonts w:cs="David" w:hint="cs"/>
          <w:kern w:val="28"/>
          <w:rtl/>
        </w:rPr>
        <w:t>לאחרונה</w:t>
      </w:r>
      <w:r w:rsidRPr="00181428">
        <w:rPr>
          <w:rFonts w:cs="David" w:hint="cs"/>
          <w:kern w:val="28"/>
          <w:rtl/>
        </w:rPr>
        <w:t xml:space="preserve"> חלה התפתחות משמעותית בכל הקשור ל</w:t>
      </w:r>
      <w:r w:rsidR="00F6728C">
        <w:rPr>
          <w:rFonts w:cs="David" w:hint="cs"/>
          <w:kern w:val="28"/>
          <w:rtl/>
        </w:rPr>
        <w:t>קידום ביצוע ה</w:t>
      </w:r>
      <w:r w:rsidRPr="00181428">
        <w:rPr>
          <w:rFonts w:cs="David" w:hint="cs"/>
          <w:kern w:val="28"/>
          <w:rtl/>
        </w:rPr>
        <w:t>בקשה לחיקור דין לשוויץ.</w:t>
      </w:r>
    </w:p>
    <w:p w14:paraId="25D16C9A" w14:textId="77777777" w:rsidR="006535F1" w:rsidRDefault="004D03D3" w:rsidP="008E5DB1">
      <w:pPr>
        <w:spacing w:line="360" w:lineRule="auto"/>
        <w:ind w:left="360"/>
        <w:contextualSpacing/>
        <w:jc w:val="both"/>
        <w:rPr>
          <w:rFonts w:cs="David"/>
          <w:rtl/>
        </w:rPr>
      </w:pPr>
      <w:r w:rsidRPr="00C23188">
        <w:rPr>
          <w:rFonts w:cs="David" w:hint="eastAsia"/>
          <w:highlight w:val="lightGray"/>
          <w:rtl/>
        </w:rPr>
        <w:t>מצורף</w:t>
      </w:r>
      <w:r w:rsidR="006535F1" w:rsidRPr="00C23188">
        <w:rPr>
          <w:rFonts w:cs="David"/>
          <w:highlight w:val="lightGray"/>
          <w:rtl/>
        </w:rPr>
        <w:t xml:space="preserve"> </w:t>
      </w:r>
      <w:r w:rsidR="006535F1" w:rsidRPr="00C23188">
        <w:rPr>
          <w:rFonts w:cs="David"/>
          <w:b/>
          <w:bCs/>
          <w:highlight w:val="lightGray"/>
          <w:rtl/>
        </w:rPr>
        <w:t xml:space="preserve">"נספח </w:t>
      </w:r>
      <w:r w:rsidR="00F6728C" w:rsidRPr="00F6728C">
        <w:rPr>
          <w:rFonts w:cs="David" w:hint="cs"/>
          <w:b/>
          <w:bCs/>
          <w:highlight w:val="lightGray"/>
          <w:rtl/>
        </w:rPr>
        <w:t>ב</w:t>
      </w:r>
      <w:r w:rsidR="006535F1" w:rsidRPr="00C23188">
        <w:rPr>
          <w:rFonts w:cs="David"/>
          <w:highlight w:val="lightGray"/>
          <w:rtl/>
        </w:rPr>
        <w:t xml:space="preserve">" </w:t>
      </w:r>
      <w:r w:rsidR="00181428" w:rsidRPr="00C23188">
        <w:rPr>
          <w:rFonts w:cs="David" w:hint="cs"/>
          <w:highlight w:val="lightGray"/>
          <w:rtl/>
        </w:rPr>
        <w:t xml:space="preserve">, מסמך פנימי </w:t>
      </w:r>
      <w:r w:rsidR="006535F1" w:rsidRPr="00C23188">
        <w:rPr>
          <w:rFonts w:cs="David"/>
          <w:highlight w:val="lightGray"/>
          <w:rtl/>
        </w:rPr>
        <w:t xml:space="preserve">הכולל </w:t>
      </w:r>
      <w:r w:rsidR="008E5DB1">
        <w:rPr>
          <w:rFonts w:cs="David" w:hint="cs"/>
          <w:highlight w:val="lightGray"/>
          <w:rtl/>
        </w:rPr>
        <w:t xml:space="preserve">השתלשלות פעולות בטרם החקירה הגיעה </w:t>
      </w:r>
      <w:proofErr w:type="spellStart"/>
      <w:r w:rsidR="008E5DB1">
        <w:rPr>
          <w:rFonts w:cs="David" w:hint="cs"/>
          <w:highlight w:val="lightGray"/>
          <w:rtl/>
        </w:rPr>
        <w:t>ליאח"ה</w:t>
      </w:r>
      <w:proofErr w:type="spellEnd"/>
      <w:r w:rsidR="008E5DB1">
        <w:rPr>
          <w:rFonts w:cs="David" w:hint="cs"/>
          <w:highlight w:val="lightGray"/>
          <w:rtl/>
        </w:rPr>
        <w:t xml:space="preserve"> וגם פעולות</w:t>
      </w:r>
      <w:r w:rsidR="006535F1" w:rsidRPr="00C23188">
        <w:rPr>
          <w:rFonts w:cs="David"/>
          <w:highlight w:val="lightGray"/>
          <w:rtl/>
        </w:rPr>
        <w:t xml:space="preserve"> שבוצעו במסגרת </w:t>
      </w:r>
      <w:r w:rsidRPr="00C23188">
        <w:rPr>
          <w:rFonts w:cs="David" w:hint="eastAsia"/>
          <w:highlight w:val="lightGray"/>
          <w:rtl/>
        </w:rPr>
        <w:t>חקירת</w:t>
      </w:r>
      <w:r w:rsidRPr="00C23188">
        <w:rPr>
          <w:rFonts w:cs="David"/>
          <w:highlight w:val="lightGray"/>
          <w:rtl/>
        </w:rPr>
        <w:t xml:space="preserve"> </w:t>
      </w:r>
      <w:r w:rsidRPr="00C23188">
        <w:rPr>
          <w:rFonts w:cs="David" w:hint="eastAsia"/>
          <w:highlight w:val="lightGray"/>
          <w:rtl/>
        </w:rPr>
        <w:t>תיק</w:t>
      </w:r>
      <w:r w:rsidRPr="00C23188">
        <w:rPr>
          <w:rFonts w:cs="David"/>
          <w:highlight w:val="lightGray"/>
          <w:rtl/>
        </w:rPr>
        <w:t xml:space="preserve"> </w:t>
      </w:r>
      <w:r w:rsidRPr="00C23188">
        <w:rPr>
          <w:rFonts w:cs="David" w:hint="eastAsia"/>
          <w:highlight w:val="lightGray"/>
          <w:rtl/>
        </w:rPr>
        <w:t>זה</w:t>
      </w:r>
      <w:r w:rsidRPr="00C23188">
        <w:rPr>
          <w:rFonts w:cs="David"/>
          <w:highlight w:val="lightGray"/>
          <w:rtl/>
        </w:rPr>
        <w:t xml:space="preserve">, </w:t>
      </w:r>
      <w:r w:rsidRPr="00C23188">
        <w:rPr>
          <w:rFonts w:cs="David" w:hint="eastAsia"/>
          <w:highlight w:val="lightGray"/>
          <w:rtl/>
        </w:rPr>
        <w:t>לרבות</w:t>
      </w:r>
      <w:r w:rsidRPr="00C23188">
        <w:rPr>
          <w:rFonts w:cs="David"/>
          <w:highlight w:val="lightGray"/>
          <w:rtl/>
        </w:rPr>
        <w:t xml:space="preserve"> </w:t>
      </w:r>
      <w:r w:rsidRPr="00C23188">
        <w:rPr>
          <w:rFonts w:cs="David" w:hint="eastAsia"/>
          <w:highlight w:val="lightGray"/>
          <w:rtl/>
        </w:rPr>
        <w:t>פעולות</w:t>
      </w:r>
      <w:r w:rsidRPr="00C23188">
        <w:rPr>
          <w:rFonts w:cs="David"/>
          <w:highlight w:val="lightGray"/>
          <w:rtl/>
        </w:rPr>
        <w:t xml:space="preserve"> </w:t>
      </w:r>
      <w:r w:rsidRPr="00C23188">
        <w:rPr>
          <w:rFonts w:cs="David" w:hint="eastAsia"/>
          <w:highlight w:val="lightGray"/>
          <w:rtl/>
        </w:rPr>
        <w:t>מקדימות</w:t>
      </w:r>
      <w:r w:rsidRPr="00C23188">
        <w:rPr>
          <w:rFonts w:cs="David"/>
          <w:highlight w:val="lightGray"/>
          <w:rtl/>
        </w:rPr>
        <w:t xml:space="preserve"> </w:t>
      </w:r>
      <w:r w:rsidRPr="00C23188">
        <w:rPr>
          <w:rFonts w:cs="David" w:hint="eastAsia"/>
          <w:highlight w:val="lightGray"/>
          <w:rtl/>
        </w:rPr>
        <w:t>ואחרות</w:t>
      </w:r>
      <w:r w:rsidRPr="00C23188">
        <w:rPr>
          <w:rFonts w:cs="David"/>
          <w:highlight w:val="lightGray"/>
          <w:rtl/>
        </w:rPr>
        <w:t xml:space="preserve"> </w:t>
      </w:r>
      <w:r w:rsidRPr="00C23188">
        <w:rPr>
          <w:rFonts w:cs="David" w:hint="eastAsia"/>
          <w:highlight w:val="lightGray"/>
          <w:rtl/>
        </w:rPr>
        <w:t>שבוצעו</w:t>
      </w:r>
      <w:r w:rsidRPr="00C23188">
        <w:rPr>
          <w:rFonts w:cs="David"/>
          <w:highlight w:val="lightGray"/>
          <w:rtl/>
        </w:rPr>
        <w:t xml:space="preserve"> </w:t>
      </w:r>
      <w:r w:rsidRPr="00C23188">
        <w:rPr>
          <w:rFonts w:cs="David" w:hint="eastAsia"/>
          <w:highlight w:val="lightGray"/>
          <w:rtl/>
        </w:rPr>
        <w:t>על</w:t>
      </w:r>
      <w:r w:rsidRPr="00C23188">
        <w:rPr>
          <w:rFonts w:cs="David"/>
          <w:highlight w:val="lightGray"/>
          <w:rtl/>
        </w:rPr>
        <w:t xml:space="preserve"> </w:t>
      </w:r>
      <w:r w:rsidRPr="00C23188">
        <w:rPr>
          <w:rFonts w:cs="David" w:hint="eastAsia"/>
          <w:highlight w:val="lightGray"/>
          <w:rtl/>
        </w:rPr>
        <w:t>ידי</w:t>
      </w:r>
      <w:r w:rsidRPr="00C23188">
        <w:rPr>
          <w:rFonts w:cs="David"/>
          <w:highlight w:val="lightGray"/>
          <w:rtl/>
        </w:rPr>
        <w:t xml:space="preserve"> </w:t>
      </w:r>
      <w:r w:rsidRPr="00C23188">
        <w:rPr>
          <w:rFonts w:cs="David" w:hint="eastAsia"/>
          <w:highlight w:val="lightGray"/>
          <w:rtl/>
        </w:rPr>
        <w:t>רשויות</w:t>
      </w:r>
      <w:r w:rsidRPr="00C23188">
        <w:rPr>
          <w:rFonts w:cs="David"/>
          <w:highlight w:val="lightGray"/>
          <w:rtl/>
        </w:rPr>
        <w:t xml:space="preserve"> </w:t>
      </w:r>
      <w:r w:rsidRPr="00C23188">
        <w:rPr>
          <w:rFonts w:cs="David" w:hint="eastAsia"/>
          <w:highlight w:val="lightGray"/>
          <w:rtl/>
        </w:rPr>
        <w:t>אחרות</w:t>
      </w:r>
      <w:r w:rsidR="006535F1" w:rsidRPr="00C23188">
        <w:rPr>
          <w:rFonts w:cs="David"/>
          <w:highlight w:val="lightGray"/>
          <w:rtl/>
        </w:rPr>
        <w:t>.</w:t>
      </w:r>
      <w:r w:rsidR="006535F1" w:rsidRPr="00181428">
        <w:rPr>
          <w:rFonts w:cs="David"/>
          <w:rtl/>
        </w:rPr>
        <w:t xml:space="preserve"> </w:t>
      </w:r>
    </w:p>
    <w:p w14:paraId="6E4005D1" w14:textId="77777777" w:rsidR="00B94D7F" w:rsidRPr="00464DEC" w:rsidRDefault="00B94D7F" w:rsidP="00B94D7F">
      <w:pPr>
        <w:pStyle w:val="ListParagraph"/>
        <w:spacing w:line="360" w:lineRule="auto"/>
        <w:ind w:left="360"/>
        <w:jc w:val="both"/>
        <w:rPr>
          <w:rFonts w:cs="David"/>
          <w:b/>
          <w:bCs/>
        </w:rPr>
      </w:pPr>
      <w:r w:rsidRPr="005227A8">
        <w:rPr>
          <w:rFonts w:cs="David" w:hint="cs"/>
          <w:highlight w:val="lightGray"/>
          <w:rtl/>
        </w:rPr>
        <w:t xml:space="preserve">מצורף  </w:t>
      </w:r>
      <w:r w:rsidRPr="005227A8">
        <w:rPr>
          <w:rFonts w:cs="David" w:hint="cs"/>
          <w:b/>
          <w:bCs/>
          <w:highlight w:val="lightGray"/>
          <w:rtl/>
        </w:rPr>
        <w:t xml:space="preserve">"נספח  </w:t>
      </w:r>
      <w:r>
        <w:rPr>
          <w:rFonts w:cs="David" w:hint="cs"/>
          <w:b/>
          <w:bCs/>
          <w:highlight w:val="lightGray"/>
          <w:rtl/>
        </w:rPr>
        <w:t>ב1</w:t>
      </w:r>
      <w:r w:rsidRPr="005227A8">
        <w:rPr>
          <w:rFonts w:cs="David" w:hint="cs"/>
          <w:b/>
          <w:bCs/>
          <w:highlight w:val="lightGray"/>
          <w:rtl/>
        </w:rPr>
        <w:t xml:space="preserve">"-  </w:t>
      </w:r>
      <w:r>
        <w:rPr>
          <w:rFonts w:cs="David" w:hint="cs"/>
          <w:highlight w:val="lightGray"/>
          <w:rtl/>
        </w:rPr>
        <w:t xml:space="preserve">מקבץ תכתובות עם באי </w:t>
      </w:r>
      <w:proofErr w:type="spellStart"/>
      <w:r>
        <w:rPr>
          <w:rFonts w:cs="David" w:hint="cs"/>
          <w:highlight w:val="lightGray"/>
          <w:rtl/>
        </w:rPr>
        <w:t>כח</w:t>
      </w:r>
      <w:proofErr w:type="spellEnd"/>
      <w:r>
        <w:rPr>
          <w:rFonts w:cs="David" w:hint="cs"/>
          <w:highlight w:val="lightGray"/>
          <w:rtl/>
        </w:rPr>
        <w:t xml:space="preserve"> הירש</w:t>
      </w:r>
      <w:r w:rsidRPr="005227A8">
        <w:rPr>
          <w:rFonts w:cs="David" w:hint="cs"/>
          <w:highlight w:val="lightGray"/>
          <w:rtl/>
        </w:rPr>
        <w:t>.</w:t>
      </w:r>
      <w:r w:rsidRPr="00464DEC">
        <w:rPr>
          <w:rFonts w:cs="David" w:hint="cs"/>
          <w:rtl/>
        </w:rPr>
        <w:t xml:space="preserve"> </w:t>
      </w:r>
    </w:p>
    <w:p w14:paraId="292C13C5" w14:textId="77777777" w:rsidR="00992D2C" w:rsidRPr="002E2BE1" w:rsidRDefault="001725C3" w:rsidP="001725C3">
      <w:pPr>
        <w:spacing w:line="360" w:lineRule="auto"/>
        <w:ind w:left="360"/>
        <w:contextualSpacing/>
        <w:jc w:val="both"/>
        <w:rPr>
          <w:rFonts w:cs="David"/>
          <w:b/>
          <w:bCs/>
        </w:rPr>
      </w:pPr>
      <w:r>
        <w:rPr>
          <w:rFonts w:cs="David" w:hint="cs"/>
          <w:b/>
          <w:bCs/>
          <w:rtl/>
        </w:rPr>
        <w:t>לאור האמור ונוכח</w:t>
      </w:r>
      <w:r>
        <w:rPr>
          <w:rFonts w:cs="David"/>
          <w:b/>
          <w:bCs/>
          <w:rtl/>
        </w:rPr>
        <w:t xml:space="preserve"> הפעולות שבוצעו בתיק</w:t>
      </w:r>
      <w:r w:rsidR="00992D2C" w:rsidRPr="00181428">
        <w:rPr>
          <w:rFonts w:cs="David"/>
          <w:b/>
          <w:bCs/>
          <w:rtl/>
        </w:rPr>
        <w:t xml:space="preserve">, עולה מסקנה ברורה </w:t>
      </w:r>
      <w:r w:rsidR="009B4AAC" w:rsidRPr="00181428">
        <w:rPr>
          <w:rFonts w:cs="David" w:hint="cs"/>
          <w:b/>
          <w:bCs/>
          <w:rtl/>
        </w:rPr>
        <w:t xml:space="preserve">לפיה </w:t>
      </w:r>
      <w:r w:rsidR="00992D2C" w:rsidRPr="00181428">
        <w:rPr>
          <w:rFonts w:cs="David" w:hint="eastAsia"/>
          <w:b/>
          <w:bCs/>
          <w:rtl/>
        </w:rPr>
        <w:t>טענות</w:t>
      </w:r>
      <w:r w:rsidR="00992D2C" w:rsidRPr="00181428">
        <w:rPr>
          <w:rFonts w:cs="David"/>
          <w:b/>
          <w:bCs/>
          <w:rtl/>
        </w:rPr>
        <w:t xml:space="preserve"> </w:t>
      </w:r>
      <w:r w:rsidR="00992D2C" w:rsidRPr="00181428">
        <w:rPr>
          <w:rFonts w:cs="David" w:hint="eastAsia"/>
          <w:b/>
          <w:bCs/>
          <w:rtl/>
        </w:rPr>
        <w:t>המבקש</w:t>
      </w:r>
      <w:r w:rsidR="00992D2C" w:rsidRPr="00181428">
        <w:rPr>
          <w:rFonts w:cs="David"/>
          <w:b/>
          <w:bCs/>
          <w:rtl/>
        </w:rPr>
        <w:t xml:space="preserve"> </w:t>
      </w:r>
      <w:r w:rsidR="00992D2C" w:rsidRPr="00181428">
        <w:rPr>
          <w:rFonts w:cs="David" w:hint="eastAsia"/>
          <w:b/>
          <w:bCs/>
          <w:rtl/>
        </w:rPr>
        <w:t>כנגד</w:t>
      </w:r>
      <w:r w:rsidR="00992D2C" w:rsidRPr="00181428">
        <w:rPr>
          <w:rFonts w:cs="David"/>
          <w:b/>
          <w:bCs/>
          <w:rtl/>
        </w:rPr>
        <w:t xml:space="preserve"> </w:t>
      </w:r>
      <w:r w:rsidR="00992D2C" w:rsidRPr="00181428">
        <w:rPr>
          <w:rFonts w:cs="David" w:hint="eastAsia"/>
          <w:b/>
          <w:bCs/>
          <w:rtl/>
        </w:rPr>
        <w:t>הלגיטימיות</w:t>
      </w:r>
      <w:r w:rsidR="00992D2C" w:rsidRPr="00181428">
        <w:rPr>
          <w:rFonts w:cs="David"/>
          <w:b/>
          <w:bCs/>
          <w:rtl/>
        </w:rPr>
        <w:t xml:space="preserve"> </w:t>
      </w:r>
      <w:r w:rsidR="00992D2C" w:rsidRPr="00181428">
        <w:rPr>
          <w:rFonts w:cs="David" w:hint="eastAsia"/>
          <w:b/>
          <w:bCs/>
          <w:rtl/>
        </w:rPr>
        <w:t>של</w:t>
      </w:r>
      <w:r w:rsidR="00992D2C" w:rsidRPr="00181428">
        <w:rPr>
          <w:rFonts w:cs="David"/>
          <w:b/>
          <w:bCs/>
          <w:rtl/>
        </w:rPr>
        <w:t xml:space="preserve"> </w:t>
      </w:r>
      <w:r w:rsidR="00992D2C" w:rsidRPr="00181428">
        <w:rPr>
          <w:rFonts w:cs="David" w:hint="eastAsia"/>
          <w:b/>
          <w:bCs/>
          <w:rtl/>
        </w:rPr>
        <w:t>החקירה</w:t>
      </w:r>
      <w:r w:rsidR="00992D2C" w:rsidRPr="00181428">
        <w:rPr>
          <w:rFonts w:cs="David"/>
          <w:b/>
          <w:bCs/>
          <w:rtl/>
        </w:rPr>
        <w:t xml:space="preserve"> </w:t>
      </w:r>
      <w:r w:rsidR="00992D2C" w:rsidRPr="00181428">
        <w:rPr>
          <w:rFonts w:cs="David" w:hint="eastAsia"/>
          <w:b/>
          <w:bCs/>
          <w:rtl/>
        </w:rPr>
        <w:t>חסרות</w:t>
      </w:r>
      <w:r w:rsidR="00992D2C" w:rsidRPr="00181428">
        <w:rPr>
          <w:rFonts w:cs="David"/>
          <w:b/>
          <w:bCs/>
          <w:rtl/>
        </w:rPr>
        <w:t xml:space="preserve"> </w:t>
      </w:r>
      <w:r w:rsidR="00992D2C" w:rsidRPr="00181428">
        <w:rPr>
          <w:rFonts w:cs="David" w:hint="eastAsia"/>
          <w:b/>
          <w:bCs/>
          <w:rtl/>
        </w:rPr>
        <w:t>שחר</w:t>
      </w:r>
      <w:r w:rsidR="00992D2C" w:rsidRPr="00181428">
        <w:rPr>
          <w:rFonts w:cs="David"/>
          <w:b/>
          <w:bCs/>
          <w:rtl/>
        </w:rPr>
        <w:t xml:space="preserve">. </w:t>
      </w:r>
      <w:r w:rsidR="00992D2C" w:rsidRPr="00181428">
        <w:rPr>
          <w:rFonts w:cs="David" w:hint="eastAsia"/>
          <w:b/>
          <w:bCs/>
          <w:rtl/>
        </w:rPr>
        <w:t>המשטרה</w:t>
      </w:r>
      <w:r w:rsidR="00992D2C" w:rsidRPr="00181428">
        <w:rPr>
          <w:rFonts w:cs="David"/>
          <w:b/>
          <w:bCs/>
          <w:rtl/>
        </w:rPr>
        <w:t xml:space="preserve"> </w:t>
      </w:r>
      <w:r w:rsidR="00992D2C" w:rsidRPr="00181428">
        <w:rPr>
          <w:rFonts w:cs="David" w:hint="eastAsia"/>
          <w:b/>
          <w:bCs/>
          <w:rtl/>
        </w:rPr>
        <w:t>ורשות</w:t>
      </w:r>
      <w:r w:rsidR="00992D2C" w:rsidRPr="00181428">
        <w:rPr>
          <w:rFonts w:cs="David"/>
          <w:b/>
          <w:bCs/>
          <w:rtl/>
        </w:rPr>
        <w:t xml:space="preserve"> </w:t>
      </w:r>
      <w:proofErr w:type="spellStart"/>
      <w:r w:rsidR="00992D2C" w:rsidRPr="00181428">
        <w:rPr>
          <w:rFonts w:cs="David" w:hint="eastAsia"/>
          <w:b/>
          <w:bCs/>
          <w:rtl/>
        </w:rPr>
        <w:t>המסים</w:t>
      </w:r>
      <w:proofErr w:type="spellEnd"/>
      <w:r w:rsidR="00992D2C" w:rsidRPr="00181428">
        <w:rPr>
          <w:rFonts w:cs="David"/>
          <w:b/>
          <w:bCs/>
          <w:rtl/>
        </w:rPr>
        <w:t xml:space="preserve"> </w:t>
      </w:r>
      <w:r w:rsidR="00992D2C" w:rsidRPr="00181428">
        <w:rPr>
          <w:rFonts w:cs="David" w:hint="eastAsia"/>
          <w:b/>
          <w:bCs/>
          <w:rtl/>
        </w:rPr>
        <w:t>התנהלו</w:t>
      </w:r>
      <w:r w:rsidR="00992D2C" w:rsidRPr="00181428">
        <w:rPr>
          <w:rFonts w:cs="David"/>
          <w:b/>
          <w:bCs/>
          <w:rtl/>
        </w:rPr>
        <w:t xml:space="preserve"> </w:t>
      </w:r>
      <w:r w:rsidR="009B4AAC" w:rsidRPr="00181428">
        <w:rPr>
          <w:rFonts w:cs="David" w:hint="cs"/>
          <w:b/>
          <w:bCs/>
          <w:rtl/>
        </w:rPr>
        <w:t xml:space="preserve">לאורך כל התקופה </w:t>
      </w:r>
      <w:r w:rsidR="00992D2C" w:rsidRPr="00181428">
        <w:rPr>
          <w:rFonts w:cs="David" w:hint="eastAsia"/>
          <w:b/>
          <w:bCs/>
          <w:rtl/>
        </w:rPr>
        <w:t>ללא</w:t>
      </w:r>
      <w:r w:rsidR="00992D2C" w:rsidRPr="00181428">
        <w:rPr>
          <w:rFonts w:cs="David"/>
          <w:b/>
          <w:bCs/>
          <w:rtl/>
        </w:rPr>
        <w:t xml:space="preserve"> </w:t>
      </w:r>
      <w:r w:rsidR="00992D2C" w:rsidRPr="00181428">
        <w:rPr>
          <w:rFonts w:cs="David" w:hint="eastAsia"/>
          <w:b/>
          <w:bCs/>
          <w:rtl/>
        </w:rPr>
        <w:t>משוא</w:t>
      </w:r>
      <w:r w:rsidR="00992D2C" w:rsidRPr="00181428">
        <w:rPr>
          <w:rFonts w:cs="David"/>
          <w:b/>
          <w:bCs/>
          <w:rtl/>
        </w:rPr>
        <w:t xml:space="preserve"> </w:t>
      </w:r>
      <w:r w:rsidR="00992D2C" w:rsidRPr="00181428">
        <w:rPr>
          <w:rFonts w:cs="David" w:hint="eastAsia"/>
          <w:b/>
          <w:bCs/>
          <w:rtl/>
        </w:rPr>
        <w:t>פנים</w:t>
      </w:r>
      <w:r w:rsidR="00992D2C" w:rsidRPr="00181428">
        <w:rPr>
          <w:rFonts w:cs="David"/>
          <w:b/>
          <w:bCs/>
          <w:rtl/>
        </w:rPr>
        <w:t xml:space="preserve">, </w:t>
      </w:r>
      <w:r w:rsidR="00992D2C" w:rsidRPr="00181428">
        <w:rPr>
          <w:rFonts w:cs="David" w:hint="eastAsia"/>
          <w:b/>
          <w:bCs/>
          <w:rtl/>
        </w:rPr>
        <w:t>במקצועיות</w:t>
      </w:r>
      <w:r w:rsidR="00992D2C" w:rsidRPr="00181428">
        <w:rPr>
          <w:rFonts w:cs="David"/>
          <w:b/>
          <w:bCs/>
          <w:rtl/>
        </w:rPr>
        <w:t xml:space="preserve"> </w:t>
      </w:r>
      <w:r w:rsidR="00992D2C" w:rsidRPr="00181428">
        <w:rPr>
          <w:rFonts w:cs="David" w:hint="eastAsia"/>
          <w:b/>
          <w:bCs/>
          <w:rtl/>
        </w:rPr>
        <w:t>מתוך</w:t>
      </w:r>
      <w:r w:rsidR="00992D2C" w:rsidRPr="00181428">
        <w:rPr>
          <w:rFonts w:cs="David"/>
          <w:b/>
          <w:bCs/>
          <w:rtl/>
        </w:rPr>
        <w:t xml:space="preserve"> </w:t>
      </w:r>
      <w:r w:rsidR="00992D2C" w:rsidRPr="00181428">
        <w:rPr>
          <w:rFonts w:cs="David" w:hint="eastAsia"/>
          <w:b/>
          <w:bCs/>
          <w:rtl/>
        </w:rPr>
        <w:t>תכלית</w:t>
      </w:r>
      <w:r w:rsidR="00992D2C" w:rsidRPr="00181428">
        <w:rPr>
          <w:rFonts w:cs="David"/>
          <w:b/>
          <w:bCs/>
          <w:rtl/>
        </w:rPr>
        <w:t xml:space="preserve"> </w:t>
      </w:r>
      <w:r w:rsidR="00992D2C" w:rsidRPr="00181428">
        <w:rPr>
          <w:rFonts w:cs="David" w:hint="eastAsia"/>
          <w:b/>
          <w:bCs/>
          <w:rtl/>
        </w:rPr>
        <w:t>להגיע</w:t>
      </w:r>
      <w:r w:rsidR="00992D2C" w:rsidRPr="00181428">
        <w:rPr>
          <w:rFonts w:cs="David"/>
          <w:b/>
          <w:bCs/>
          <w:rtl/>
        </w:rPr>
        <w:t xml:space="preserve"> </w:t>
      </w:r>
      <w:r w:rsidR="00992D2C" w:rsidRPr="00181428">
        <w:rPr>
          <w:rFonts w:cs="David" w:hint="eastAsia"/>
          <w:b/>
          <w:bCs/>
          <w:rtl/>
        </w:rPr>
        <w:t>לחקר</w:t>
      </w:r>
      <w:r w:rsidR="00992D2C" w:rsidRPr="00181428">
        <w:rPr>
          <w:rFonts w:cs="David"/>
          <w:b/>
          <w:bCs/>
          <w:rtl/>
        </w:rPr>
        <w:t xml:space="preserve"> </w:t>
      </w:r>
      <w:r w:rsidR="00992D2C" w:rsidRPr="00181428">
        <w:rPr>
          <w:rFonts w:cs="David" w:hint="eastAsia"/>
          <w:b/>
          <w:bCs/>
          <w:rtl/>
        </w:rPr>
        <w:t>האמת</w:t>
      </w:r>
      <w:r w:rsidR="005930EC" w:rsidRPr="00181428">
        <w:rPr>
          <w:rFonts w:cs="David" w:hint="cs"/>
          <w:b/>
          <w:bCs/>
          <w:rtl/>
        </w:rPr>
        <w:t xml:space="preserve">, וכאשר כל העת </w:t>
      </w:r>
      <w:r w:rsidR="005F12F3" w:rsidRPr="00181428">
        <w:rPr>
          <w:rFonts w:cs="David" w:hint="cs"/>
          <w:b/>
          <w:bCs/>
          <w:rtl/>
        </w:rPr>
        <w:t>לא נזנחה עבודת החקירה בתיק ו</w:t>
      </w:r>
      <w:r w:rsidR="005930EC" w:rsidRPr="00181428">
        <w:rPr>
          <w:rFonts w:cs="David" w:hint="cs"/>
          <w:b/>
          <w:bCs/>
          <w:rtl/>
        </w:rPr>
        <w:t>מבוצעות פעולות חקירה</w:t>
      </w:r>
      <w:r w:rsidR="009B4AAC" w:rsidRPr="00181428">
        <w:rPr>
          <w:rFonts w:cs="David" w:hint="cs"/>
          <w:b/>
          <w:bCs/>
          <w:rtl/>
        </w:rPr>
        <w:t>.</w:t>
      </w:r>
    </w:p>
    <w:p w14:paraId="1AFF3553" w14:textId="77777777" w:rsidR="000A18D3" w:rsidRDefault="000A18D3" w:rsidP="00465EE8">
      <w:pPr>
        <w:spacing w:line="360" w:lineRule="auto"/>
        <w:ind w:left="360"/>
        <w:contextualSpacing/>
        <w:jc w:val="both"/>
        <w:rPr>
          <w:rFonts w:cs="David"/>
          <w:b/>
          <w:bCs/>
          <w:u w:val="single"/>
          <w:rtl/>
        </w:rPr>
      </w:pPr>
    </w:p>
    <w:p w14:paraId="4BAD72F0" w14:textId="77777777" w:rsidR="001725C3" w:rsidRPr="001725C3" w:rsidRDefault="001725C3" w:rsidP="00465EE8">
      <w:pPr>
        <w:spacing w:line="360" w:lineRule="auto"/>
        <w:ind w:left="360"/>
        <w:contextualSpacing/>
        <w:jc w:val="both"/>
        <w:rPr>
          <w:rFonts w:cs="David"/>
          <w:b/>
          <w:bCs/>
          <w:u w:val="single"/>
          <w:rtl/>
        </w:rPr>
      </w:pPr>
    </w:p>
    <w:p w14:paraId="581F4D75" w14:textId="77777777" w:rsidR="001725C3" w:rsidRDefault="001725C3" w:rsidP="00465EE8">
      <w:pPr>
        <w:spacing w:line="360" w:lineRule="auto"/>
        <w:ind w:left="360"/>
        <w:contextualSpacing/>
        <w:jc w:val="both"/>
        <w:rPr>
          <w:rFonts w:cs="David"/>
          <w:b/>
          <w:bCs/>
          <w:u w:val="single"/>
          <w:rtl/>
        </w:rPr>
      </w:pPr>
    </w:p>
    <w:p w14:paraId="43EB6D67" w14:textId="77777777" w:rsidR="00465EE8" w:rsidRPr="004D03D3" w:rsidRDefault="00465EE8" w:rsidP="00465EE8">
      <w:pPr>
        <w:spacing w:line="360" w:lineRule="auto"/>
        <w:ind w:left="360"/>
        <w:contextualSpacing/>
        <w:jc w:val="both"/>
        <w:rPr>
          <w:rFonts w:cs="David"/>
          <w:b/>
          <w:bCs/>
          <w:u w:val="single"/>
        </w:rPr>
      </w:pPr>
      <w:r w:rsidRPr="004D03D3">
        <w:rPr>
          <w:rFonts w:cs="David" w:hint="cs"/>
          <w:b/>
          <w:bCs/>
          <w:u w:val="single"/>
          <w:rtl/>
        </w:rPr>
        <w:t>חיפושים/תפיסות</w:t>
      </w:r>
    </w:p>
    <w:p w14:paraId="39D0D179" w14:textId="77777777" w:rsidR="00465EE8" w:rsidRPr="004D03D3" w:rsidRDefault="00465EE8" w:rsidP="001725C3">
      <w:pPr>
        <w:numPr>
          <w:ilvl w:val="0"/>
          <w:numId w:val="35"/>
        </w:numPr>
        <w:spacing w:line="360" w:lineRule="auto"/>
        <w:contextualSpacing/>
        <w:jc w:val="both"/>
        <w:rPr>
          <w:rFonts w:cs="David"/>
          <w:b/>
          <w:bCs/>
        </w:rPr>
      </w:pPr>
      <w:r>
        <w:rPr>
          <w:rFonts w:cs="David" w:hint="cs"/>
          <w:rtl/>
        </w:rPr>
        <w:t>במהלך החקירה בוצעו</w:t>
      </w:r>
      <w:r w:rsidRPr="00DF2939">
        <w:rPr>
          <w:rFonts w:cs="David" w:hint="cs"/>
          <w:rtl/>
        </w:rPr>
        <w:t xml:space="preserve"> </w:t>
      </w:r>
      <w:r w:rsidR="001725C3">
        <w:rPr>
          <w:rFonts w:cs="David" w:hint="cs"/>
          <w:rtl/>
        </w:rPr>
        <w:t>תפיסות מסמכים</w:t>
      </w:r>
      <w:r w:rsidRPr="00DF2939">
        <w:rPr>
          <w:rFonts w:cs="David" w:hint="cs"/>
          <w:rtl/>
        </w:rPr>
        <w:t xml:space="preserve"> אצל</w:t>
      </w:r>
      <w:r w:rsidR="001725C3">
        <w:rPr>
          <w:rFonts w:cs="David" w:hint="cs"/>
          <w:rtl/>
        </w:rPr>
        <w:t xml:space="preserve"> רו"ח יהודה ארליך בתאריך 3.5.16</w:t>
      </w:r>
      <w:r>
        <w:rPr>
          <w:rFonts w:cs="David" w:hint="cs"/>
          <w:rtl/>
        </w:rPr>
        <w:t xml:space="preserve">, </w:t>
      </w:r>
      <w:r w:rsidRPr="00DF2939">
        <w:rPr>
          <w:rFonts w:cs="David" w:hint="cs"/>
          <w:rtl/>
        </w:rPr>
        <w:t xml:space="preserve">רו"ח </w:t>
      </w:r>
      <w:proofErr w:type="spellStart"/>
      <w:r w:rsidRPr="00DF2939">
        <w:rPr>
          <w:rFonts w:cs="David" w:hint="cs"/>
          <w:rtl/>
        </w:rPr>
        <w:t>הולצמן</w:t>
      </w:r>
      <w:proofErr w:type="spellEnd"/>
      <w:r w:rsidRPr="00DF2939">
        <w:rPr>
          <w:rFonts w:cs="David" w:hint="cs"/>
          <w:rtl/>
        </w:rPr>
        <w:t xml:space="preserve"> </w:t>
      </w:r>
      <w:r w:rsidRPr="000A30EA">
        <w:rPr>
          <w:rFonts w:cs="David" w:hint="cs"/>
          <w:rtl/>
        </w:rPr>
        <w:t>בתאריך</w:t>
      </w:r>
      <w:r>
        <w:rPr>
          <w:rFonts w:cs="David" w:hint="cs"/>
          <w:rtl/>
        </w:rPr>
        <w:t xml:space="preserve"> 15.5.16</w:t>
      </w:r>
      <w:r w:rsidRPr="000A30EA">
        <w:rPr>
          <w:rFonts w:cs="David" w:hint="cs"/>
          <w:rtl/>
        </w:rPr>
        <w:t>,</w:t>
      </w:r>
      <w:r>
        <w:rPr>
          <w:rFonts w:cs="David" w:hint="cs"/>
          <w:rtl/>
        </w:rPr>
        <w:t xml:space="preserve">  </w:t>
      </w:r>
      <w:r w:rsidR="001725C3">
        <w:rPr>
          <w:rFonts w:cs="David" w:hint="cs"/>
          <w:rtl/>
        </w:rPr>
        <w:t xml:space="preserve">חיפוש אצל גל הירש וחב' </w:t>
      </w:r>
      <w:proofErr w:type="spellStart"/>
      <w:r w:rsidR="001725C3">
        <w:rPr>
          <w:rFonts w:cs="David" w:hint="cs"/>
          <w:rtl/>
        </w:rPr>
        <w:t>די.גי</w:t>
      </w:r>
      <w:proofErr w:type="spellEnd"/>
      <w:r w:rsidR="001725C3">
        <w:rPr>
          <w:rFonts w:cs="David" w:hint="cs"/>
          <w:rtl/>
        </w:rPr>
        <w:t xml:space="preserve">. </w:t>
      </w:r>
      <w:proofErr w:type="spellStart"/>
      <w:r w:rsidR="001725C3">
        <w:rPr>
          <w:rFonts w:cs="David" w:hint="cs"/>
          <w:rtl/>
        </w:rPr>
        <w:t>אגי'ליטי</w:t>
      </w:r>
      <w:proofErr w:type="spellEnd"/>
      <w:r w:rsidR="001725C3">
        <w:rPr>
          <w:rFonts w:cs="David" w:hint="cs"/>
          <w:rtl/>
        </w:rPr>
        <w:t xml:space="preserve"> קונספט בע"מ בתאריך 31.5.16 ותפיסות אצל עו"ד </w:t>
      </w:r>
      <w:r>
        <w:rPr>
          <w:rFonts w:cs="David" w:hint="cs"/>
          <w:rtl/>
        </w:rPr>
        <w:t xml:space="preserve">דרור </w:t>
      </w:r>
      <w:proofErr w:type="spellStart"/>
      <w:r>
        <w:rPr>
          <w:rFonts w:cs="David" w:hint="cs"/>
          <w:rtl/>
        </w:rPr>
        <w:t>ברו</w:t>
      </w:r>
      <w:r w:rsidR="001725C3">
        <w:rPr>
          <w:rFonts w:cs="David" w:hint="cs"/>
          <w:rtl/>
        </w:rPr>
        <w:t>טפלד</w:t>
      </w:r>
      <w:proofErr w:type="spellEnd"/>
      <w:r w:rsidR="001725C3">
        <w:rPr>
          <w:rFonts w:cs="David" w:hint="cs"/>
          <w:rtl/>
        </w:rPr>
        <w:t xml:space="preserve"> בתאריכים  25.6.17,26.6.17. החיפושים </w:t>
      </w:r>
      <w:r>
        <w:rPr>
          <w:rFonts w:cs="David" w:hint="cs"/>
          <w:rtl/>
        </w:rPr>
        <w:t>והתפיסות בוצעו כדין</w:t>
      </w:r>
      <w:r>
        <w:rPr>
          <w:rFonts w:cs="David" w:hint="cs"/>
          <w:b/>
          <w:bCs/>
          <w:rtl/>
        </w:rPr>
        <w:t>.</w:t>
      </w:r>
    </w:p>
    <w:p w14:paraId="1B00EC9F" w14:textId="77777777" w:rsidR="00465EE8" w:rsidRDefault="00465EE8" w:rsidP="00483114">
      <w:pPr>
        <w:spacing w:line="360" w:lineRule="auto"/>
        <w:ind w:left="360"/>
        <w:contextualSpacing/>
        <w:jc w:val="both"/>
        <w:rPr>
          <w:rFonts w:cs="David"/>
          <w:b/>
          <w:bCs/>
          <w:rtl/>
        </w:rPr>
      </w:pPr>
      <w:r w:rsidRPr="001F220C">
        <w:rPr>
          <w:rFonts w:cs="David" w:hint="cs"/>
          <w:highlight w:val="lightGray"/>
          <w:rtl/>
        </w:rPr>
        <w:t>מצורף  "</w:t>
      </w:r>
      <w:r w:rsidRPr="001F220C">
        <w:rPr>
          <w:rFonts w:cs="David" w:hint="cs"/>
          <w:b/>
          <w:bCs/>
          <w:highlight w:val="lightGray"/>
          <w:rtl/>
        </w:rPr>
        <w:t xml:space="preserve">נספח </w:t>
      </w:r>
      <w:r w:rsidR="00483114">
        <w:rPr>
          <w:rFonts w:cs="David" w:hint="cs"/>
          <w:b/>
          <w:bCs/>
          <w:highlight w:val="lightGray"/>
          <w:rtl/>
        </w:rPr>
        <w:t>ג</w:t>
      </w:r>
      <w:r w:rsidRPr="001F220C">
        <w:rPr>
          <w:rFonts w:cs="David" w:hint="cs"/>
          <w:b/>
          <w:bCs/>
          <w:highlight w:val="lightGray"/>
          <w:rtl/>
        </w:rPr>
        <w:t>"</w:t>
      </w:r>
      <w:r w:rsidRPr="001F220C">
        <w:rPr>
          <w:rFonts w:cs="David" w:hint="cs"/>
          <w:highlight w:val="lightGray"/>
          <w:rtl/>
        </w:rPr>
        <w:t xml:space="preserve"> הכולל העתק צווי החיפוש ודוחות התפיסה.</w:t>
      </w:r>
      <w:r w:rsidRPr="00312A03">
        <w:rPr>
          <w:rFonts w:cs="David" w:hint="cs"/>
          <w:rtl/>
        </w:rPr>
        <w:t xml:space="preserve"> </w:t>
      </w:r>
    </w:p>
    <w:p w14:paraId="0D824530" w14:textId="77777777" w:rsidR="00E5187A" w:rsidRPr="00464DEC" w:rsidRDefault="00E5187A" w:rsidP="000163CE">
      <w:pPr>
        <w:numPr>
          <w:ilvl w:val="0"/>
          <w:numId w:val="35"/>
        </w:numPr>
        <w:spacing w:line="360" w:lineRule="auto"/>
        <w:contextualSpacing/>
        <w:jc w:val="both"/>
        <w:rPr>
          <w:rFonts w:cs="David"/>
          <w:b/>
          <w:bCs/>
        </w:rPr>
      </w:pPr>
      <w:r>
        <w:rPr>
          <w:rFonts w:cs="David" w:hint="cs"/>
          <w:rtl/>
        </w:rPr>
        <w:t>יודגש כי המשטרה נענתה באופן מידי לבקשת הירש לקבל לידיו העתק החומרים ב- 3 פרטי המחשב שנתפסו בביתו בסמוך לאחר תפיסתם, כך שכבר ביוני שנת 2016 קיבל לידיו את כלל התכנים ואינו נפגע ממש מהמשך תפיסתם</w:t>
      </w:r>
      <w:r w:rsidRPr="008631AF">
        <w:rPr>
          <w:rFonts w:cs="David" w:hint="cs"/>
          <w:rtl/>
        </w:rPr>
        <w:t>.</w:t>
      </w:r>
    </w:p>
    <w:p w14:paraId="59A50978" w14:textId="77777777" w:rsidR="00E5187A" w:rsidRPr="00CD0EFB" w:rsidRDefault="00E5187A" w:rsidP="00E5187A">
      <w:pPr>
        <w:spacing w:line="360" w:lineRule="auto"/>
        <w:ind w:left="360"/>
        <w:contextualSpacing/>
        <w:jc w:val="both"/>
        <w:rPr>
          <w:rFonts w:cs="David"/>
          <w:b/>
          <w:bCs/>
          <w:rtl/>
        </w:rPr>
      </w:pPr>
      <w:r w:rsidRPr="001F220C">
        <w:rPr>
          <w:rFonts w:cs="David" w:hint="cs"/>
          <w:highlight w:val="lightGray"/>
          <w:rtl/>
        </w:rPr>
        <w:t xml:space="preserve">מצורף </w:t>
      </w:r>
      <w:r w:rsidRPr="001F220C">
        <w:rPr>
          <w:rFonts w:cs="David" w:hint="cs"/>
          <w:b/>
          <w:bCs/>
          <w:highlight w:val="lightGray"/>
          <w:rtl/>
        </w:rPr>
        <w:t xml:space="preserve">"נספח </w:t>
      </w:r>
      <w:r>
        <w:rPr>
          <w:rFonts w:cs="David" w:hint="cs"/>
          <w:b/>
          <w:bCs/>
          <w:highlight w:val="lightGray"/>
          <w:rtl/>
        </w:rPr>
        <w:t>ג1</w:t>
      </w:r>
      <w:r w:rsidRPr="001F220C">
        <w:rPr>
          <w:rFonts w:cs="David" w:hint="cs"/>
          <w:b/>
          <w:bCs/>
          <w:highlight w:val="lightGray"/>
          <w:rtl/>
        </w:rPr>
        <w:t xml:space="preserve"> "- </w:t>
      </w:r>
      <w:r w:rsidRPr="001F220C">
        <w:rPr>
          <w:rFonts w:cs="David" w:hint="cs"/>
          <w:highlight w:val="lightGray"/>
          <w:rtl/>
        </w:rPr>
        <w:t>מזכר מתאריך 5.6.16 המתאר העתקת פרטי המחשב של גל הירש והעברתם לידיו</w:t>
      </w:r>
      <w:r w:rsidRPr="00EF4D5E">
        <w:rPr>
          <w:rFonts w:cs="David" w:hint="cs"/>
          <w:rtl/>
        </w:rPr>
        <w:t>.</w:t>
      </w:r>
      <w:r w:rsidRPr="008631AF">
        <w:rPr>
          <w:rFonts w:cs="David" w:hint="cs"/>
          <w:rtl/>
        </w:rPr>
        <w:t xml:space="preserve"> </w:t>
      </w:r>
    </w:p>
    <w:p w14:paraId="2B6921ED" w14:textId="77777777" w:rsidR="000A18D3" w:rsidRDefault="000A18D3" w:rsidP="008B5AA3">
      <w:pPr>
        <w:spacing w:line="360" w:lineRule="auto"/>
        <w:ind w:firstLine="360"/>
        <w:jc w:val="both"/>
        <w:rPr>
          <w:rFonts w:cs="David"/>
          <w:b/>
          <w:bCs/>
          <w:u w:val="single"/>
          <w:rtl/>
        </w:rPr>
      </w:pPr>
    </w:p>
    <w:p w14:paraId="7B47590F" w14:textId="77777777" w:rsidR="008B5AA3" w:rsidRPr="00DD6550" w:rsidRDefault="00465EE8" w:rsidP="008B5AA3">
      <w:pPr>
        <w:spacing w:line="360" w:lineRule="auto"/>
        <w:ind w:firstLine="360"/>
        <w:jc w:val="both"/>
        <w:rPr>
          <w:rFonts w:cs="David"/>
          <w:b/>
          <w:bCs/>
          <w:u w:val="single"/>
          <w:rtl/>
        </w:rPr>
      </w:pPr>
      <w:r>
        <w:rPr>
          <w:rFonts w:cs="David" w:hint="cs"/>
          <w:b/>
          <w:bCs/>
          <w:u w:val="single"/>
          <w:rtl/>
        </w:rPr>
        <w:t xml:space="preserve">במהלך החקירה </w:t>
      </w:r>
      <w:r w:rsidR="007645C3">
        <w:rPr>
          <w:rFonts w:cs="David" w:hint="cs"/>
          <w:b/>
          <w:bCs/>
          <w:u w:val="single"/>
          <w:rtl/>
        </w:rPr>
        <w:t xml:space="preserve">נחתמו </w:t>
      </w:r>
      <w:r w:rsidR="008B5AA3" w:rsidRPr="00DD6550">
        <w:rPr>
          <w:rFonts w:cs="David" w:hint="cs"/>
          <w:b/>
          <w:bCs/>
          <w:u w:val="single"/>
          <w:rtl/>
        </w:rPr>
        <w:t>2 הסכמי עד מדינה</w:t>
      </w:r>
    </w:p>
    <w:p w14:paraId="7B309E17" w14:textId="77777777" w:rsidR="008B5AA3" w:rsidRDefault="008B5AA3" w:rsidP="00C553E5">
      <w:pPr>
        <w:numPr>
          <w:ilvl w:val="0"/>
          <w:numId w:val="35"/>
        </w:numPr>
        <w:spacing w:line="360" w:lineRule="auto"/>
        <w:contextualSpacing/>
        <w:jc w:val="both"/>
        <w:rPr>
          <w:rFonts w:eastAsiaTheme="minorHAnsi" w:cs="David"/>
        </w:rPr>
      </w:pPr>
      <w:r w:rsidRPr="006D68F4">
        <w:rPr>
          <w:rFonts w:cs="David" w:hint="cs"/>
          <w:u w:val="single"/>
          <w:rtl/>
        </w:rPr>
        <w:t xml:space="preserve">הסכם עם </w:t>
      </w:r>
      <w:r w:rsidR="006535F1">
        <w:rPr>
          <w:rFonts w:cs="David" w:hint="cs"/>
          <w:u w:val="single"/>
          <w:rtl/>
        </w:rPr>
        <w:t>החשוד פינקלשטיין</w:t>
      </w:r>
      <w:r>
        <w:rPr>
          <w:rFonts w:cs="David" w:hint="cs"/>
          <w:rtl/>
        </w:rPr>
        <w:t xml:space="preserve">- </w:t>
      </w:r>
      <w:r w:rsidRPr="00DE4A02">
        <w:rPr>
          <w:rFonts w:cs="David" w:hint="cs"/>
          <w:rtl/>
        </w:rPr>
        <w:t>שימש כעו"ד של עודד שכנאי</w:t>
      </w:r>
      <w:r w:rsidR="00C553E5">
        <w:rPr>
          <w:rFonts w:cs="David" w:hint="cs"/>
          <w:rtl/>
        </w:rPr>
        <w:t xml:space="preserve">, גל הירש ואנשי </w:t>
      </w:r>
      <w:proofErr w:type="spellStart"/>
      <w:r w:rsidR="00C553E5">
        <w:rPr>
          <w:rFonts w:cs="David" w:hint="cs"/>
          <w:rtl/>
        </w:rPr>
        <w:t>דיפנסיב</w:t>
      </w:r>
      <w:proofErr w:type="spellEnd"/>
      <w:r w:rsidR="00C553E5">
        <w:rPr>
          <w:rFonts w:cs="David" w:hint="cs"/>
          <w:rtl/>
        </w:rPr>
        <w:t xml:space="preserve"> שילד. </w:t>
      </w:r>
      <w:r>
        <w:rPr>
          <w:rFonts w:eastAsiaTheme="minorHAnsi" w:cs="David" w:hint="cs"/>
          <w:rtl/>
        </w:rPr>
        <w:t xml:space="preserve">בעדויותיו מסר כי ההסכמים </w:t>
      </w:r>
      <w:r w:rsidRPr="00DE4A02">
        <w:rPr>
          <w:rFonts w:eastAsiaTheme="minorHAnsi" w:cs="David" w:hint="cs"/>
          <w:rtl/>
        </w:rPr>
        <w:t xml:space="preserve">בגיאורגיה </w:t>
      </w:r>
      <w:r>
        <w:rPr>
          <w:rFonts w:eastAsiaTheme="minorHAnsi" w:cs="David" w:hint="cs"/>
          <w:rtl/>
        </w:rPr>
        <w:t xml:space="preserve">נחתמו </w:t>
      </w:r>
      <w:r w:rsidRPr="00DE4A02">
        <w:rPr>
          <w:rFonts w:eastAsiaTheme="minorHAnsi" w:cs="David" w:hint="cs"/>
          <w:rtl/>
        </w:rPr>
        <w:t xml:space="preserve">לאור קשריו האישיים של </w:t>
      </w:r>
      <w:r>
        <w:rPr>
          <w:rFonts w:eastAsiaTheme="minorHAnsi" w:cs="David" w:hint="cs"/>
          <w:rtl/>
        </w:rPr>
        <w:t xml:space="preserve">החשוד </w:t>
      </w:r>
      <w:proofErr w:type="spellStart"/>
      <w:r w:rsidRPr="00DE4A02">
        <w:rPr>
          <w:rFonts w:eastAsiaTheme="minorHAnsi" w:cs="David" w:hint="cs"/>
          <w:rtl/>
        </w:rPr>
        <w:t>מישקה</w:t>
      </w:r>
      <w:proofErr w:type="spellEnd"/>
      <w:r w:rsidRPr="00DE4A02">
        <w:rPr>
          <w:rFonts w:eastAsiaTheme="minorHAnsi" w:cs="David" w:hint="cs"/>
          <w:rtl/>
        </w:rPr>
        <w:t xml:space="preserve"> בנימיני עם שר ההגנה דאז </w:t>
      </w:r>
      <w:r>
        <w:rPr>
          <w:rFonts w:eastAsiaTheme="minorHAnsi" w:cs="David" w:hint="cs"/>
          <w:rtl/>
        </w:rPr>
        <w:t xml:space="preserve">דוד </w:t>
      </w:r>
      <w:proofErr w:type="spellStart"/>
      <w:r w:rsidRPr="00DE4A02">
        <w:rPr>
          <w:rFonts w:eastAsiaTheme="minorHAnsi" w:cs="David" w:hint="cs"/>
          <w:rtl/>
        </w:rPr>
        <w:t>קזראשוילי</w:t>
      </w:r>
      <w:proofErr w:type="spellEnd"/>
      <w:r w:rsidRPr="00DE4A02">
        <w:rPr>
          <w:rFonts w:eastAsiaTheme="minorHAnsi" w:cs="David" w:hint="cs"/>
          <w:rtl/>
        </w:rPr>
        <w:t xml:space="preserve"> ובתמורה לתשלום שוחד </w:t>
      </w:r>
      <w:proofErr w:type="spellStart"/>
      <w:r w:rsidRPr="00DE4A02">
        <w:rPr>
          <w:rFonts w:eastAsiaTheme="minorHAnsi" w:cs="David" w:hint="cs"/>
          <w:rtl/>
        </w:rPr>
        <w:t>לקזראשוילי</w:t>
      </w:r>
      <w:proofErr w:type="spellEnd"/>
      <w:r w:rsidRPr="00DE4A02">
        <w:rPr>
          <w:rFonts w:eastAsiaTheme="minorHAnsi" w:cs="David" w:hint="cs"/>
          <w:rtl/>
        </w:rPr>
        <w:t>.</w:t>
      </w:r>
      <w:r>
        <w:rPr>
          <w:rFonts w:eastAsiaTheme="minorHAnsi" w:cs="David" w:hint="cs"/>
          <w:rtl/>
        </w:rPr>
        <w:t xml:space="preserve"> לדבריו הכסף עבר באמצעות חשבונות בשוויץ. כן מסר מס' מיילים בינו לבין עודד שכנאי, שמשתמע מה</w:t>
      </w:r>
      <w:r w:rsidR="006535F1">
        <w:rPr>
          <w:rFonts w:eastAsiaTheme="minorHAnsi" w:cs="David" w:hint="cs"/>
          <w:rtl/>
        </w:rPr>
        <w:t>ם שמועבר כסף ל'חבר'</w:t>
      </w:r>
      <w:r w:rsidR="00C553E5">
        <w:rPr>
          <w:rFonts w:eastAsiaTheme="minorHAnsi" w:cs="David" w:hint="cs"/>
          <w:rtl/>
        </w:rPr>
        <w:t xml:space="preserve">, אשר על פי עדותו הכוונה היא לדוד </w:t>
      </w:r>
      <w:proofErr w:type="spellStart"/>
      <w:r w:rsidR="00C553E5">
        <w:rPr>
          <w:rFonts w:eastAsiaTheme="minorHAnsi" w:cs="David" w:hint="cs"/>
          <w:rtl/>
        </w:rPr>
        <w:t>קזראשווילי</w:t>
      </w:r>
      <w:proofErr w:type="spellEnd"/>
      <w:r w:rsidR="00C76629">
        <w:rPr>
          <w:rFonts w:eastAsiaTheme="minorHAnsi" w:cs="David" w:hint="cs"/>
          <w:rtl/>
        </w:rPr>
        <w:t>.</w:t>
      </w:r>
    </w:p>
    <w:p w14:paraId="132DCC1F" w14:textId="77777777" w:rsidR="00D24BE1" w:rsidRDefault="00D24BE1" w:rsidP="00303466">
      <w:pPr>
        <w:pStyle w:val="ListParagraph"/>
        <w:numPr>
          <w:ilvl w:val="0"/>
          <w:numId w:val="35"/>
        </w:numPr>
        <w:spacing w:line="360" w:lineRule="auto"/>
        <w:jc w:val="both"/>
        <w:rPr>
          <w:rFonts w:eastAsiaTheme="minorHAnsi" w:cs="David"/>
        </w:rPr>
      </w:pPr>
      <w:r w:rsidRPr="00D24BE1">
        <w:rPr>
          <w:rFonts w:cs="David" w:hint="eastAsia"/>
          <w:rtl/>
        </w:rPr>
        <w:t>בסוגיית</w:t>
      </w:r>
      <w:r w:rsidRPr="00D24BE1">
        <w:rPr>
          <w:rFonts w:cs="David"/>
          <w:rtl/>
        </w:rPr>
        <w:t xml:space="preserve"> המס, </w:t>
      </w:r>
      <w:r>
        <w:rPr>
          <w:rFonts w:cs="David" w:hint="cs"/>
          <w:rtl/>
        </w:rPr>
        <w:t>פינקלשטיין מהווה</w:t>
      </w:r>
      <w:r w:rsidRPr="00D24BE1">
        <w:rPr>
          <w:rFonts w:cs="David"/>
          <w:rtl/>
        </w:rPr>
        <w:t xml:space="preserve"> דמות </w:t>
      </w:r>
      <w:r>
        <w:rPr>
          <w:rFonts w:cs="David" w:hint="cs"/>
          <w:rtl/>
        </w:rPr>
        <w:t xml:space="preserve">מפתח- </w:t>
      </w:r>
      <w:r w:rsidRPr="00D24BE1">
        <w:rPr>
          <w:rFonts w:cs="David"/>
          <w:rtl/>
        </w:rPr>
        <w:t xml:space="preserve">פתח עבור </w:t>
      </w:r>
      <w:r w:rsidRPr="00D24BE1">
        <w:rPr>
          <w:rFonts w:cs="David" w:hint="cs"/>
          <w:rtl/>
        </w:rPr>
        <w:t>המעורבים בפרשה</w:t>
      </w:r>
      <w:r w:rsidR="00303466">
        <w:rPr>
          <w:rFonts w:cs="David" w:hint="cs"/>
          <w:rtl/>
        </w:rPr>
        <w:t>,</w:t>
      </w:r>
      <w:r w:rsidRPr="00D24BE1">
        <w:rPr>
          <w:rFonts w:cs="David" w:hint="cs"/>
          <w:rtl/>
        </w:rPr>
        <w:t xml:space="preserve"> </w:t>
      </w:r>
      <w:r w:rsidR="00303466">
        <w:rPr>
          <w:rFonts w:cs="David" w:hint="cs"/>
          <w:rtl/>
        </w:rPr>
        <w:t>בין היתר,</w:t>
      </w:r>
      <w:r w:rsidR="00303466" w:rsidRPr="00D24BE1">
        <w:rPr>
          <w:rFonts w:cs="David" w:hint="cs"/>
          <w:rtl/>
        </w:rPr>
        <w:t xml:space="preserve"> </w:t>
      </w:r>
      <w:r w:rsidRPr="00D24BE1">
        <w:rPr>
          <w:rFonts w:cs="David" w:hint="cs"/>
          <w:rtl/>
        </w:rPr>
        <w:t>חברות זרות</w:t>
      </w:r>
      <w:r w:rsidR="00303466">
        <w:rPr>
          <w:rFonts w:cs="David" w:hint="cs"/>
          <w:rtl/>
        </w:rPr>
        <w:t xml:space="preserve"> </w:t>
      </w:r>
      <w:r w:rsidRPr="00D24BE1">
        <w:rPr>
          <w:rFonts w:cs="David" w:hint="cs"/>
          <w:rtl/>
        </w:rPr>
        <w:t>בפנמה</w:t>
      </w:r>
      <w:r w:rsidR="00C77F69">
        <w:rPr>
          <w:rFonts w:cs="David" w:hint="cs"/>
          <w:rtl/>
        </w:rPr>
        <w:t xml:space="preserve"> </w:t>
      </w:r>
      <w:r w:rsidRPr="00D24BE1">
        <w:rPr>
          <w:rFonts w:cs="David" w:hint="cs"/>
          <w:rtl/>
        </w:rPr>
        <w:t>וחשבונות בנק בשו</w:t>
      </w:r>
      <w:r>
        <w:rPr>
          <w:rFonts w:cs="David" w:hint="cs"/>
          <w:rtl/>
        </w:rPr>
        <w:t>ו</w:t>
      </w:r>
      <w:r w:rsidRPr="00D24BE1">
        <w:rPr>
          <w:rFonts w:cs="David" w:hint="cs"/>
          <w:rtl/>
        </w:rPr>
        <w:t>יץ</w:t>
      </w:r>
      <w:r w:rsidR="00C77F69">
        <w:rPr>
          <w:rFonts w:cs="David" w:hint="cs"/>
          <w:rtl/>
        </w:rPr>
        <w:t xml:space="preserve"> </w:t>
      </w:r>
      <w:r w:rsidRPr="00D24BE1">
        <w:rPr>
          <w:rFonts w:cs="David" w:hint="cs"/>
          <w:rtl/>
        </w:rPr>
        <w:t xml:space="preserve">אשר לא דווחו לרשויות המס, לשם זרמו כספים אשר לא דווחו כהכנסה בישראל. חלק מהוראות העברת הכסף בין המעורבים בפרשה עברו דרכו, והוא המציא מסמכים לכך. בנוסף, </w:t>
      </w:r>
      <w:r>
        <w:rPr>
          <w:rFonts w:cs="David" w:hint="cs"/>
          <w:rtl/>
        </w:rPr>
        <w:t>הוא ומי ממשרדו</w:t>
      </w:r>
      <w:r w:rsidRPr="00D24BE1">
        <w:rPr>
          <w:rFonts w:cs="David" w:hint="cs"/>
          <w:rtl/>
        </w:rPr>
        <w:t>, יצרו הסכמים למראית עין</w:t>
      </w:r>
      <w:r w:rsidRPr="00D24BE1">
        <w:rPr>
          <w:rFonts w:eastAsiaTheme="minorHAnsi" w:cs="David" w:hint="cs"/>
          <w:rtl/>
        </w:rPr>
        <w:t xml:space="preserve"> עבור גל </w:t>
      </w:r>
      <w:r>
        <w:rPr>
          <w:rFonts w:eastAsiaTheme="minorHAnsi" w:cs="David" w:hint="cs"/>
          <w:rtl/>
        </w:rPr>
        <w:t xml:space="preserve">הירש </w:t>
      </w:r>
      <w:r w:rsidRPr="00D24BE1">
        <w:rPr>
          <w:rFonts w:eastAsiaTheme="minorHAnsi" w:cs="David" w:hint="cs"/>
          <w:rtl/>
        </w:rPr>
        <w:t>לצורך הונאת רשות המיסים.</w:t>
      </w:r>
    </w:p>
    <w:p w14:paraId="5EFC8D2A" w14:textId="77777777" w:rsidR="00DA028F" w:rsidRPr="00F42A3E" w:rsidRDefault="00DA028F" w:rsidP="00A476DD">
      <w:pPr>
        <w:pStyle w:val="ListParagraph"/>
        <w:numPr>
          <w:ilvl w:val="0"/>
          <w:numId w:val="35"/>
        </w:numPr>
        <w:spacing w:line="360" w:lineRule="auto"/>
        <w:jc w:val="both"/>
        <w:rPr>
          <w:rFonts w:cs="David"/>
        </w:rPr>
      </w:pPr>
      <w:r>
        <w:rPr>
          <w:rFonts w:cs="David" w:hint="cs"/>
          <w:rtl/>
        </w:rPr>
        <w:t xml:space="preserve">בהמשך לעדותו של פינקלשטיין ומסמכים שנתפסו עלה כי </w:t>
      </w:r>
      <w:r w:rsidRPr="00F42A3E">
        <w:rPr>
          <w:rFonts w:cs="David"/>
          <w:rtl/>
        </w:rPr>
        <w:t xml:space="preserve">לחברת </w:t>
      </w:r>
      <w:proofErr w:type="spellStart"/>
      <w:r w:rsidRPr="00F42A3E">
        <w:rPr>
          <w:rFonts w:cs="David"/>
          <w:rtl/>
        </w:rPr>
        <w:t>גירווד</w:t>
      </w:r>
      <w:proofErr w:type="spellEnd"/>
      <w:r w:rsidRPr="00F42A3E">
        <w:rPr>
          <w:rFonts w:cs="David"/>
          <w:rtl/>
        </w:rPr>
        <w:t xml:space="preserve"> נפתח חשבון בבנק פורטיס </w:t>
      </w:r>
      <w:proofErr w:type="spellStart"/>
      <w:r w:rsidRPr="00F42A3E">
        <w:rPr>
          <w:rFonts w:cs="David"/>
          <w:rtl/>
        </w:rPr>
        <w:t>בגרנזי</w:t>
      </w:r>
      <w:proofErr w:type="spellEnd"/>
      <w:r w:rsidRPr="00F42A3E">
        <w:rPr>
          <w:rFonts w:cs="David"/>
          <w:rtl/>
        </w:rPr>
        <w:t>, באמצעות</w:t>
      </w:r>
      <w:r>
        <w:rPr>
          <w:rFonts w:cs="David" w:hint="cs"/>
          <w:rtl/>
        </w:rPr>
        <w:t xml:space="preserve"> </w:t>
      </w:r>
      <w:r w:rsidRPr="00F42A3E">
        <w:rPr>
          <w:rFonts w:cs="David"/>
          <w:rtl/>
        </w:rPr>
        <w:t xml:space="preserve">חברת השקעות </w:t>
      </w:r>
      <w:proofErr w:type="spellStart"/>
      <w:r w:rsidRPr="00F42A3E">
        <w:rPr>
          <w:rFonts w:cs="David"/>
          <w:rtl/>
        </w:rPr>
        <w:t>סטנהאם</w:t>
      </w:r>
      <w:proofErr w:type="spellEnd"/>
      <w:r w:rsidRPr="00F42A3E">
        <w:rPr>
          <w:rFonts w:cs="David"/>
          <w:rtl/>
        </w:rPr>
        <w:t>.</w:t>
      </w:r>
      <w:r w:rsidRPr="00F42A3E">
        <w:rPr>
          <w:rFonts w:cs="David"/>
          <w:vertAlign w:val="superscript"/>
          <w:rtl/>
        </w:rPr>
        <w:t xml:space="preserve"> </w:t>
      </w:r>
      <w:r>
        <w:rPr>
          <w:rFonts w:cs="David" w:hint="cs"/>
          <w:rtl/>
        </w:rPr>
        <w:t>החשוד ע</w:t>
      </w:r>
      <w:r w:rsidRPr="00F42A3E">
        <w:rPr>
          <w:rFonts w:cs="David"/>
          <w:rtl/>
        </w:rPr>
        <w:t>ודד שכנאי</w:t>
      </w:r>
      <w:r w:rsidR="00C76629">
        <w:rPr>
          <w:rFonts w:cs="David" w:hint="cs"/>
          <w:rtl/>
        </w:rPr>
        <w:t>, שותפו של הירש,</w:t>
      </w:r>
      <w:r w:rsidRPr="00F42A3E">
        <w:rPr>
          <w:rFonts w:cs="David"/>
          <w:rtl/>
        </w:rPr>
        <w:t xml:space="preserve"> היה הנהנה היחיד בחשבון. במסמכי פתיחת החשבון </w:t>
      </w:r>
      <w:proofErr w:type="spellStart"/>
      <w:r w:rsidRPr="00F42A3E">
        <w:rPr>
          <w:rFonts w:cs="David"/>
          <w:rtl/>
        </w:rPr>
        <w:t>בסטנהאם</w:t>
      </w:r>
      <w:proofErr w:type="spellEnd"/>
      <w:r w:rsidRPr="00F42A3E">
        <w:rPr>
          <w:rFonts w:cs="David"/>
          <w:rtl/>
        </w:rPr>
        <w:t xml:space="preserve"> צ</w:t>
      </w:r>
      <w:r>
        <w:rPr>
          <w:rFonts w:cs="David" w:hint="cs"/>
          <w:rtl/>
        </w:rPr>
        <w:t>י</w:t>
      </w:r>
      <w:r w:rsidRPr="00F42A3E">
        <w:rPr>
          <w:rFonts w:cs="David"/>
          <w:rtl/>
        </w:rPr>
        <w:t>י</w:t>
      </w:r>
      <w:r>
        <w:rPr>
          <w:rFonts w:cs="David" w:hint="cs"/>
          <w:rtl/>
        </w:rPr>
        <w:t>נו</w:t>
      </w:r>
      <w:r w:rsidRPr="00F42A3E">
        <w:rPr>
          <w:rFonts w:cs="David"/>
          <w:rtl/>
        </w:rPr>
        <w:t xml:space="preserve"> שכנאי</w:t>
      </w:r>
      <w:r>
        <w:rPr>
          <w:rFonts w:cs="David" w:hint="cs"/>
          <w:rtl/>
        </w:rPr>
        <w:t xml:space="preserve"> ופינקלשטיין</w:t>
      </w:r>
      <w:r w:rsidRPr="00F42A3E">
        <w:rPr>
          <w:rFonts w:cs="David"/>
          <w:rtl/>
        </w:rPr>
        <w:t xml:space="preserve"> במפורש כי עיסוק חברת </w:t>
      </w:r>
      <w:proofErr w:type="spellStart"/>
      <w:r w:rsidRPr="00F42A3E">
        <w:rPr>
          <w:rFonts w:cs="David"/>
          <w:rtl/>
        </w:rPr>
        <w:t>גירווד</w:t>
      </w:r>
      <w:proofErr w:type="spellEnd"/>
      <w:r w:rsidRPr="00F42A3E">
        <w:rPr>
          <w:rFonts w:cs="David"/>
          <w:rtl/>
        </w:rPr>
        <w:t xml:space="preserve"> </w:t>
      </w:r>
      <w:r>
        <w:rPr>
          <w:rFonts w:cs="David" w:hint="cs"/>
          <w:rtl/>
        </w:rPr>
        <w:t>והכנסותיה מקורם</w:t>
      </w:r>
      <w:r w:rsidRPr="00F42A3E">
        <w:rPr>
          <w:rFonts w:cs="David"/>
          <w:rtl/>
        </w:rPr>
        <w:t xml:space="preserve"> בעסקי </w:t>
      </w:r>
      <w:r w:rsidRPr="00DA028F">
        <w:rPr>
          <w:rFonts w:cs="David"/>
          <w:u w:val="single"/>
          <w:rtl/>
        </w:rPr>
        <w:t>נדל"ן</w:t>
      </w:r>
      <w:r w:rsidRPr="00F42A3E">
        <w:rPr>
          <w:rFonts w:cs="David"/>
          <w:rtl/>
        </w:rPr>
        <w:t xml:space="preserve"> וזאת בשעה שהכסף שנכנס לחשבון </w:t>
      </w:r>
      <w:proofErr w:type="spellStart"/>
      <w:r w:rsidRPr="00F42A3E">
        <w:rPr>
          <w:rFonts w:cs="David"/>
          <w:rtl/>
        </w:rPr>
        <w:t>גירווד</w:t>
      </w:r>
      <w:proofErr w:type="spellEnd"/>
      <w:r w:rsidRPr="00F42A3E">
        <w:rPr>
          <w:rFonts w:cs="David"/>
          <w:rtl/>
        </w:rPr>
        <w:t xml:space="preserve"> בבנק פורטיס הועבר במסגרת עסקאות ביטחוניות: מינואר ועד מאי 2008 הועברו לבנק פורטיס תשלומים בסך 5,060,000 אירו ממשרד ההגנה הגיאורגי בגין חוזה ב</w:t>
      </w:r>
      <w:r w:rsidR="00C76629">
        <w:rPr>
          <w:rFonts w:cs="David" w:hint="cs"/>
          <w:rtl/>
        </w:rPr>
        <w:t>י</w:t>
      </w:r>
      <w:r w:rsidRPr="00F42A3E">
        <w:rPr>
          <w:rFonts w:cs="David"/>
          <w:rtl/>
        </w:rPr>
        <w:t xml:space="preserve">טחוני עם </w:t>
      </w:r>
      <w:proofErr w:type="spellStart"/>
      <w:r w:rsidRPr="00F42A3E">
        <w:rPr>
          <w:rFonts w:cs="David"/>
          <w:rtl/>
        </w:rPr>
        <w:t>גירווד</w:t>
      </w:r>
      <w:proofErr w:type="spellEnd"/>
      <w:r w:rsidRPr="00F42A3E">
        <w:rPr>
          <w:rFonts w:cs="David"/>
          <w:rtl/>
        </w:rPr>
        <w:t xml:space="preserve">. בנוסף הועברו תשלומים נוספים עבור עסקאות ביטחוניות של </w:t>
      </w:r>
      <w:proofErr w:type="spellStart"/>
      <w:r w:rsidRPr="00F42A3E">
        <w:rPr>
          <w:rFonts w:cs="David"/>
          <w:rtl/>
        </w:rPr>
        <w:t>גירווד</w:t>
      </w:r>
      <w:proofErr w:type="spellEnd"/>
      <w:r w:rsidRPr="00F42A3E">
        <w:rPr>
          <w:rFonts w:cs="David"/>
          <w:rtl/>
        </w:rPr>
        <w:t xml:space="preserve"> עם  חברת </w:t>
      </w:r>
      <w:proofErr w:type="spellStart"/>
      <w:r w:rsidRPr="00F42A3E">
        <w:rPr>
          <w:rFonts w:cs="David"/>
          <w:rtl/>
        </w:rPr>
        <w:t>דפנסיב</w:t>
      </w:r>
      <w:proofErr w:type="spellEnd"/>
      <w:r w:rsidRPr="00F42A3E">
        <w:rPr>
          <w:rFonts w:cs="David"/>
          <w:rtl/>
        </w:rPr>
        <w:t xml:space="preserve"> שילד גאורגיה וכן עם החברות הביטחוניות הישראליות </w:t>
      </w:r>
      <w:proofErr w:type="spellStart"/>
      <w:r w:rsidRPr="00F42A3E">
        <w:rPr>
          <w:rFonts w:cs="David"/>
          <w:rtl/>
        </w:rPr>
        <w:t>סימיגון</w:t>
      </w:r>
      <w:proofErr w:type="spellEnd"/>
      <w:r w:rsidRPr="00F42A3E">
        <w:rPr>
          <w:rFonts w:cs="David"/>
          <w:rtl/>
        </w:rPr>
        <w:t xml:space="preserve"> </w:t>
      </w:r>
      <w:proofErr w:type="spellStart"/>
      <w:r w:rsidRPr="00F42A3E">
        <w:rPr>
          <w:rFonts w:cs="David"/>
          <w:rtl/>
        </w:rPr>
        <w:t>והרוניס</w:t>
      </w:r>
      <w:proofErr w:type="spellEnd"/>
      <w:r w:rsidRPr="00F42A3E">
        <w:rPr>
          <w:rFonts w:cs="David"/>
          <w:rtl/>
        </w:rPr>
        <w:t>. ביחס לכלל העסקאות הועלתה טענה כוזבת בפני הרשויות לפיה מדובר בעסקאות נדל"ן.</w:t>
      </w:r>
    </w:p>
    <w:p w14:paraId="19C05E2D" w14:textId="77777777" w:rsidR="00DA028F" w:rsidRDefault="00A476DD" w:rsidP="009149AF">
      <w:pPr>
        <w:numPr>
          <w:ilvl w:val="0"/>
          <w:numId w:val="35"/>
        </w:numPr>
        <w:spacing w:line="360" w:lineRule="auto"/>
        <w:contextualSpacing/>
        <w:jc w:val="both"/>
        <w:rPr>
          <w:rFonts w:cs="David"/>
        </w:rPr>
      </w:pPr>
      <w:r>
        <w:rPr>
          <w:rFonts w:cs="David" w:hint="cs"/>
          <w:rtl/>
        </w:rPr>
        <w:t xml:space="preserve">במסגרת חיקור דין </w:t>
      </w:r>
      <w:proofErr w:type="spellStart"/>
      <w:r w:rsidR="00F062C6">
        <w:rPr>
          <w:rFonts w:cs="David" w:hint="cs"/>
          <w:rtl/>
        </w:rPr>
        <w:t>בגרנזי</w:t>
      </w:r>
      <w:proofErr w:type="spellEnd"/>
      <w:r w:rsidR="00F062C6">
        <w:rPr>
          <w:rFonts w:cs="David" w:hint="cs"/>
          <w:rtl/>
        </w:rPr>
        <w:t xml:space="preserve">, במהלכו נחקרו 7 </w:t>
      </w:r>
      <w:r w:rsidR="009149AF">
        <w:rPr>
          <w:rFonts w:cs="David" w:hint="cs"/>
          <w:rtl/>
        </w:rPr>
        <w:t>עובדים</w:t>
      </w:r>
      <w:r w:rsidR="00F062C6">
        <w:rPr>
          <w:rFonts w:cs="David" w:hint="cs"/>
          <w:rtl/>
        </w:rPr>
        <w:t xml:space="preserve"> מחב' </w:t>
      </w:r>
      <w:proofErr w:type="spellStart"/>
      <w:r w:rsidR="00F062C6">
        <w:rPr>
          <w:rFonts w:cs="David" w:hint="cs"/>
          <w:rtl/>
        </w:rPr>
        <w:t>סטנהאם</w:t>
      </w:r>
      <w:proofErr w:type="spellEnd"/>
      <w:r w:rsidR="00F062C6">
        <w:rPr>
          <w:rFonts w:cs="David" w:hint="cs"/>
          <w:rtl/>
        </w:rPr>
        <w:t xml:space="preserve"> ובנק פורטיס, עלה </w:t>
      </w:r>
      <w:r w:rsidR="009149AF">
        <w:rPr>
          <w:rFonts w:cs="David" w:hint="cs"/>
          <w:rtl/>
        </w:rPr>
        <w:t xml:space="preserve">לדבריהם </w:t>
      </w:r>
      <w:r w:rsidR="00F062C6">
        <w:rPr>
          <w:rFonts w:cs="David" w:hint="cs"/>
          <w:rtl/>
        </w:rPr>
        <w:t xml:space="preserve">כי </w:t>
      </w:r>
      <w:r w:rsidR="009149AF">
        <w:rPr>
          <w:rFonts w:cs="David" w:hint="cs"/>
          <w:rtl/>
        </w:rPr>
        <w:t xml:space="preserve">הוצג להם מצג שווא על ידי עודד שכנאי ופינקלשטיין כאילו חב' </w:t>
      </w:r>
      <w:proofErr w:type="spellStart"/>
      <w:r w:rsidR="009149AF">
        <w:rPr>
          <w:rFonts w:cs="David" w:hint="cs"/>
          <w:rtl/>
        </w:rPr>
        <w:t>גירווד</w:t>
      </w:r>
      <w:proofErr w:type="spellEnd"/>
      <w:r w:rsidR="009149AF">
        <w:rPr>
          <w:rFonts w:cs="David" w:hint="cs"/>
          <w:rtl/>
        </w:rPr>
        <w:t xml:space="preserve"> עיסוקה בנדל"ן וכך גם העסקאות. לדבריהם, הם רומו ואילו ידעו מה העסקה האמיתית, לא היו מאשרים את העברות הכספיות. בכך התבססו עבירות מרמה והלבנת הון</w:t>
      </w:r>
      <w:r w:rsidR="003A6B14">
        <w:rPr>
          <w:rFonts w:cs="David" w:hint="cs"/>
          <w:rtl/>
        </w:rPr>
        <w:t xml:space="preserve"> של עודד שכנאי</w:t>
      </w:r>
      <w:r w:rsidR="009149AF">
        <w:rPr>
          <w:rFonts w:cs="David" w:hint="cs"/>
          <w:rtl/>
        </w:rPr>
        <w:t>.</w:t>
      </w:r>
    </w:p>
    <w:p w14:paraId="03E996A1" w14:textId="77777777" w:rsidR="002010EF" w:rsidRPr="002010EF" w:rsidRDefault="002010EF" w:rsidP="004307FB">
      <w:pPr>
        <w:pStyle w:val="ListParagraph"/>
        <w:spacing w:line="360" w:lineRule="auto"/>
        <w:ind w:left="360"/>
        <w:jc w:val="both"/>
        <w:rPr>
          <w:rFonts w:cs="David"/>
          <w:b/>
          <w:bCs/>
        </w:rPr>
      </w:pPr>
      <w:r w:rsidRPr="002010EF">
        <w:rPr>
          <w:rFonts w:cs="David" w:hint="cs"/>
          <w:highlight w:val="lightGray"/>
          <w:rtl/>
        </w:rPr>
        <w:t>מצורף  "</w:t>
      </w:r>
      <w:r w:rsidRPr="002010EF">
        <w:rPr>
          <w:rFonts w:cs="David" w:hint="cs"/>
          <w:b/>
          <w:bCs/>
          <w:highlight w:val="lightGray"/>
          <w:rtl/>
        </w:rPr>
        <w:t xml:space="preserve">נספח </w:t>
      </w:r>
      <w:r w:rsidR="004307FB">
        <w:rPr>
          <w:rFonts w:cs="David" w:hint="cs"/>
          <w:b/>
          <w:bCs/>
          <w:highlight w:val="lightGray"/>
          <w:rtl/>
        </w:rPr>
        <w:t>ד</w:t>
      </w:r>
      <w:r w:rsidRPr="002010EF">
        <w:rPr>
          <w:rFonts w:cs="David" w:hint="cs"/>
          <w:b/>
          <w:bCs/>
          <w:highlight w:val="lightGray"/>
          <w:rtl/>
        </w:rPr>
        <w:t>"</w:t>
      </w:r>
      <w:r w:rsidRPr="002010EF">
        <w:rPr>
          <w:rFonts w:cs="David" w:hint="cs"/>
          <w:highlight w:val="lightGray"/>
          <w:rtl/>
        </w:rPr>
        <w:t xml:space="preserve"> הכולל </w:t>
      </w:r>
      <w:r>
        <w:rPr>
          <w:rFonts w:cs="David" w:hint="cs"/>
          <w:highlight w:val="lightGray"/>
          <w:rtl/>
        </w:rPr>
        <w:t xml:space="preserve">סיכום פעילות חיקור דין </w:t>
      </w:r>
      <w:proofErr w:type="spellStart"/>
      <w:r>
        <w:rPr>
          <w:rFonts w:cs="David" w:hint="cs"/>
          <w:highlight w:val="lightGray"/>
          <w:rtl/>
        </w:rPr>
        <w:t>גרנזי</w:t>
      </w:r>
      <w:proofErr w:type="spellEnd"/>
      <w:r w:rsidRPr="002010EF">
        <w:rPr>
          <w:rFonts w:cs="David" w:hint="cs"/>
          <w:highlight w:val="lightGray"/>
          <w:rtl/>
        </w:rPr>
        <w:t>.</w:t>
      </w:r>
      <w:r w:rsidRPr="002010EF">
        <w:rPr>
          <w:rFonts w:cs="David" w:hint="cs"/>
          <w:rtl/>
        </w:rPr>
        <w:t xml:space="preserve"> </w:t>
      </w:r>
    </w:p>
    <w:p w14:paraId="33444D65" w14:textId="77777777" w:rsidR="002010EF" w:rsidRPr="002010EF" w:rsidRDefault="002010EF" w:rsidP="002010EF">
      <w:pPr>
        <w:spacing w:line="360" w:lineRule="auto"/>
        <w:ind w:left="360"/>
        <w:contextualSpacing/>
        <w:jc w:val="both"/>
        <w:rPr>
          <w:rFonts w:cs="David"/>
        </w:rPr>
      </w:pPr>
    </w:p>
    <w:p w14:paraId="5E59EA4A" w14:textId="77777777" w:rsidR="001F220C" w:rsidRPr="001F220C" w:rsidRDefault="008B5AA3" w:rsidP="003A6B14">
      <w:pPr>
        <w:numPr>
          <w:ilvl w:val="0"/>
          <w:numId w:val="35"/>
        </w:numPr>
        <w:spacing w:line="360" w:lineRule="auto"/>
        <w:contextualSpacing/>
        <w:jc w:val="both"/>
        <w:rPr>
          <w:rFonts w:cs="David"/>
        </w:rPr>
      </w:pPr>
      <w:r w:rsidRPr="001F220C">
        <w:rPr>
          <w:rFonts w:eastAsiaTheme="minorHAnsi" w:cs="David" w:hint="cs"/>
          <w:u w:val="single"/>
          <w:rtl/>
        </w:rPr>
        <w:t xml:space="preserve">הסכם עד מדינה עם </w:t>
      </w:r>
      <w:r w:rsidR="006535F1" w:rsidRPr="001F220C">
        <w:rPr>
          <w:rFonts w:eastAsiaTheme="minorHAnsi" w:cs="David" w:hint="cs"/>
          <w:u w:val="single"/>
          <w:rtl/>
        </w:rPr>
        <w:t>החשוד יוסי לירן</w:t>
      </w:r>
      <w:r w:rsidRPr="001F220C">
        <w:rPr>
          <w:rFonts w:eastAsiaTheme="minorHAnsi" w:cs="David" w:hint="cs"/>
          <w:rtl/>
        </w:rPr>
        <w:t xml:space="preserve">- </w:t>
      </w:r>
      <w:r w:rsidR="001F220C" w:rsidRPr="001F220C">
        <w:rPr>
          <w:rFonts w:eastAsiaTheme="minorHAnsi" w:cs="David" w:hint="cs"/>
          <w:rtl/>
        </w:rPr>
        <w:t xml:space="preserve">בעניינו חשדות לעבירות מס. יועץ ארגוני שסייע בהדרכות בגאורגיה וכד' (אימון הצבא הגאורגי), נחשב כשותף עסקי של גל הירש ומקורבו מאז שירותם הצבאי יחד. העיד כי בשלהי 2007, תחילת 2008 לאחר שחשב ששכרו נמוך ביחס לעשייה </w:t>
      </w:r>
      <w:r w:rsidR="003A6B14">
        <w:rPr>
          <w:rFonts w:eastAsiaTheme="minorHAnsi" w:cs="David" w:hint="cs"/>
          <w:rtl/>
        </w:rPr>
        <w:t>שביצע</w:t>
      </w:r>
      <w:r w:rsidR="001F220C" w:rsidRPr="001F220C">
        <w:rPr>
          <w:rFonts w:eastAsiaTheme="minorHAnsi" w:cs="David" w:hint="cs"/>
          <w:rtl/>
        </w:rPr>
        <w:t xml:space="preserve"> והעלה את העניין בפני יניב אדם, קבלן משנה בפרויקט, אדם סיפר לו כי</w:t>
      </w:r>
      <w:r w:rsidR="001F220C" w:rsidRPr="001F220C">
        <w:rPr>
          <w:rFonts w:cs="David" w:hint="cs"/>
          <w:rtl/>
        </w:rPr>
        <w:t xml:space="preserve"> עודד מפריש </w:t>
      </w:r>
      <w:proofErr w:type="spellStart"/>
      <w:r w:rsidR="001F220C" w:rsidRPr="001F220C">
        <w:rPr>
          <w:rFonts w:cs="David" w:hint="cs"/>
          <w:rtl/>
        </w:rPr>
        <w:t>למישקה</w:t>
      </w:r>
      <w:proofErr w:type="spellEnd"/>
      <w:r w:rsidR="001F220C" w:rsidRPr="001F220C">
        <w:rPr>
          <w:rFonts w:cs="David" w:hint="cs"/>
          <w:rtl/>
        </w:rPr>
        <w:t xml:space="preserve"> כסף בגלל שהוא מקורב לשר </w:t>
      </w:r>
      <w:proofErr w:type="spellStart"/>
      <w:r w:rsidR="001F220C" w:rsidRPr="001F220C">
        <w:rPr>
          <w:rFonts w:cs="David" w:hint="cs"/>
          <w:rtl/>
        </w:rPr>
        <w:t>ומישקה</w:t>
      </w:r>
      <w:proofErr w:type="spellEnd"/>
      <w:r w:rsidR="001F220C" w:rsidRPr="001F220C">
        <w:rPr>
          <w:rFonts w:cs="David" w:hint="cs"/>
          <w:rtl/>
        </w:rPr>
        <w:t xml:space="preserve"> מעביר את הכסף לשר. יניב אדם היה חבר של עודד.</w:t>
      </w:r>
      <w:r w:rsidR="001F220C" w:rsidRPr="001F220C">
        <w:rPr>
          <w:rFonts w:eastAsiaTheme="minorHAnsi" w:cs="David" w:hint="cs"/>
          <w:rtl/>
        </w:rPr>
        <w:t xml:space="preserve"> עוד סיפר לירן כי בראשית שנת 2008 בתוך ויכוח</w:t>
      </w:r>
      <w:r w:rsidR="003A6B14">
        <w:rPr>
          <w:rFonts w:eastAsiaTheme="minorHAnsi" w:cs="David" w:hint="cs"/>
          <w:rtl/>
        </w:rPr>
        <w:t xml:space="preserve"> על שכרו עם עודד שכנאי, אמר לו שכנאי</w:t>
      </w:r>
      <w:r w:rsidR="001F220C" w:rsidRPr="001F220C">
        <w:rPr>
          <w:rFonts w:eastAsiaTheme="minorHAnsi" w:cs="David" w:hint="cs"/>
          <w:rtl/>
        </w:rPr>
        <w:t xml:space="preserve"> </w:t>
      </w:r>
      <w:r w:rsidR="001F220C" w:rsidRPr="001F220C">
        <w:rPr>
          <w:rFonts w:cs="David" w:hint="cs"/>
          <w:rtl/>
        </w:rPr>
        <w:t xml:space="preserve">שקיבלו את הפרויקטים לא בגלל העיניים היפות של עודד או בגלל הכישורים של גל, אלא </w:t>
      </w:r>
      <w:proofErr w:type="spellStart"/>
      <w:r w:rsidR="001F220C" w:rsidRPr="001F220C">
        <w:rPr>
          <w:rFonts w:cs="David" w:hint="cs"/>
          <w:rtl/>
        </w:rPr>
        <w:t>שמישקה</w:t>
      </w:r>
      <w:proofErr w:type="spellEnd"/>
      <w:r w:rsidR="001F220C" w:rsidRPr="001F220C">
        <w:rPr>
          <w:rFonts w:cs="David" w:hint="cs"/>
          <w:rtl/>
        </w:rPr>
        <w:t xml:space="preserve"> היה מקורב לשר ועודד העביר כספים </w:t>
      </w:r>
      <w:proofErr w:type="spellStart"/>
      <w:r w:rsidR="001F220C" w:rsidRPr="001F220C">
        <w:rPr>
          <w:rFonts w:cs="David" w:hint="cs"/>
          <w:rtl/>
        </w:rPr>
        <w:t>למישקה</w:t>
      </w:r>
      <w:proofErr w:type="spellEnd"/>
      <w:r w:rsidR="001F220C" w:rsidRPr="001F220C">
        <w:rPr>
          <w:rFonts w:cs="David" w:hint="cs"/>
          <w:rtl/>
        </w:rPr>
        <w:t xml:space="preserve"> כספים שהועברו לשר ההגנה. לירן ביסס למעשה בחקירתו, תוך הבאת מסמכים, את סכומי התקבולים שקיבל ובשילוב עם חומרי החקירה האחרים, הצלחנו לבסס גם על בסיס חקירתו את עבירות המס ואת סכומי ההכנסות שלא דווחו כדין לרשויות המס בישראל.</w:t>
      </w:r>
    </w:p>
    <w:p w14:paraId="3A7E077A" w14:textId="77777777" w:rsidR="000A18D3" w:rsidRDefault="000A18D3" w:rsidP="00465EE8">
      <w:pPr>
        <w:pStyle w:val="ListParagraph"/>
        <w:spacing w:line="360" w:lineRule="auto"/>
        <w:ind w:left="360"/>
        <w:jc w:val="both"/>
        <w:rPr>
          <w:rFonts w:cs="David"/>
          <w:b/>
          <w:bCs/>
          <w:u w:val="single"/>
          <w:rtl/>
        </w:rPr>
      </w:pPr>
    </w:p>
    <w:p w14:paraId="0FF1B10F" w14:textId="77777777" w:rsidR="00465EE8" w:rsidRPr="009F710D" w:rsidRDefault="00465EE8" w:rsidP="00673002">
      <w:pPr>
        <w:pStyle w:val="ListParagraph"/>
        <w:spacing w:line="360" w:lineRule="auto"/>
        <w:ind w:left="360"/>
        <w:jc w:val="both"/>
        <w:rPr>
          <w:rFonts w:cs="David"/>
          <w:b/>
          <w:bCs/>
          <w:u w:val="single"/>
        </w:rPr>
      </w:pPr>
      <w:r w:rsidRPr="009F710D">
        <w:rPr>
          <w:rFonts w:cs="David" w:hint="cs"/>
          <w:b/>
          <w:bCs/>
          <w:u w:val="single"/>
          <w:rtl/>
        </w:rPr>
        <w:t xml:space="preserve">התנהלות </w:t>
      </w:r>
      <w:r w:rsidR="00642E94">
        <w:rPr>
          <w:rFonts w:cs="David" w:hint="cs"/>
          <w:b/>
          <w:bCs/>
          <w:u w:val="single"/>
          <w:rtl/>
        </w:rPr>
        <w:t xml:space="preserve">החשוד הירש </w:t>
      </w:r>
      <w:r w:rsidRPr="009F710D">
        <w:rPr>
          <w:rFonts w:cs="David" w:hint="cs"/>
          <w:b/>
          <w:bCs/>
          <w:u w:val="single"/>
          <w:rtl/>
        </w:rPr>
        <w:t>בנוגע לחסיונות</w:t>
      </w:r>
    </w:p>
    <w:p w14:paraId="462248D7" w14:textId="77777777" w:rsidR="006D12E1" w:rsidRPr="007901BC" w:rsidRDefault="00465EE8" w:rsidP="001E0E62">
      <w:pPr>
        <w:numPr>
          <w:ilvl w:val="0"/>
          <w:numId w:val="35"/>
        </w:numPr>
        <w:spacing w:line="360" w:lineRule="auto"/>
        <w:contextualSpacing/>
        <w:jc w:val="both"/>
        <w:rPr>
          <w:rFonts w:cs="David"/>
          <w:b/>
          <w:bCs/>
        </w:rPr>
      </w:pPr>
      <w:r w:rsidRPr="007901BC">
        <w:rPr>
          <w:rFonts w:cs="David" w:hint="cs"/>
          <w:rtl/>
        </w:rPr>
        <w:t xml:space="preserve">במהלך החקירה נתפסו  מוצגים רבים כולל מוצגי מחשב בחברת </w:t>
      </w:r>
      <w:proofErr w:type="spellStart"/>
      <w:r w:rsidR="002E5EB5" w:rsidRPr="007901BC">
        <w:rPr>
          <w:rFonts w:cs="David" w:hint="cs"/>
          <w:rtl/>
        </w:rPr>
        <w:t>דפנסיב</w:t>
      </w:r>
      <w:proofErr w:type="spellEnd"/>
      <w:r w:rsidRPr="007901BC">
        <w:rPr>
          <w:rFonts w:cs="David" w:hint="cs"/>
          <w:rtl/>
        </w:rPr>
        <w:t xml:space="preserve"> שילד ובביתו של</w:t>
      </w:r>
      <w:r w:rsidR="006D12E1" w:rsidRPr="007901BC">
        <w:rPr>
          <w:rFonts w:cs="David" w:hint="cs"/>
          <w:rtl/>
        </w:rPr>
        <w:t xml:space="preserve"> החשוד</w:t>
      </w:r>
      <w:r w:rsidRPr="007901BC">
        <w:rPr>
          <w:rFonts w:cs="David" w:hint="cs"/>
          <w:rtl/>
        </w:rPr>
        <w:t xml:space="preserve"> גל הירש עצמו. בסמוך לתפיסה </w:t>
      </w:r>
      <w:r w:rsidR="006D12E1" w:rsidRPr="007901BC">
        <w:rPr>
          <w:rFonts w:cs="David" w:hint="cs"/>
          <w:rtl/>
        </w:rPr>
        <w:t>הודיע</w:t>
      </w:r>
      <w:r w:rsidRPr="007901BC">
        <w:rPr>
          <w:rFonts w:cs="David" w:hint="cs"/>
          <w:rtl/>
        </w:rPr>
        <w:t xml:space="preserve"> ב"כ של הירש כי בחומרי המחשב יש</w:t>
      </w:r>
      <w:r w:rsidR="006D12E1" w:rsidRPr="007901BC">
        <w:rPr>
          <w:rFonts w:cs="David" w:hint="cs"/>
          <w:rtl/>
        </w:rPr>
        <w:t>נם</w:t>
      </w:r>
      <w:r w:rsidRPr="007901BC">
        <w:rPr>
          <w:rFonts w:cs="David" w:hint="cs"/>
          <w:rtl/>
        </w:rPr>
        <w:t xml:space="preserve"> </w:t>
      </w:r>
      <w:r w:rsidRPr="007901BC">
        <w:rPr>
          <w:rFonts w:cs="David" w:hint="cs"/>
          <w:u w:val="single"/>
          <w:rtl/>
        </w:rPr>
        <w:t>חומרים חסויים</w:t>
      </w:r>
      <w:r w:rsidRPr="007901BC">
        <w:rPr>
          <w:rFonts w:cs="David" w:hint="cs"/>
          <w:rtl/>
        </w:rPr>
        <w:t xml:space="preserve"> </w:t>
      </w:r>
      <w:r w:rsidR="00E77B74" w:rsidRPr="007901BC">
        <w:rPr>
          <w:rFonts w:cs="David" w:hint="cs"/>
          <w:b/>
          <w:bCs/>
          <w:rtl/>
        </w:rPr>
        <w:t xml:space="preserve">טענת החיסיון הייתה </w:t>
      </w:r>
      <w:r w:rsidR="001E0E62">
        <w:rPr>
          <w:rFonts w:cs="David"/>
          <w:b/>
          <w:bCs/>
          <w:rtl/>
        </w:rPr>
        <w:t>בקשר ל-</w:t>
      </w:r>
      <w:r w:rsidR="001E0E62">
        <w:rPr>
          <w:rFonts w:cs="David" w:hint="cs"/>
          <w:b/>
          <w:bCs/>
          <w:rtl/>
        </w:rPr>
        <w:t>27</w:t>
      </w:r>
      <w:r w:rsidR="005A3A91" w:rsidRPr="007901BC">
        <w:rPr>
          <w:rFonts w:cs="David"/>
          <w:b/>
          <w:bCs/>
          <w:rtl/>
        </w:rPr>
        <w:t xml:space="preserve"> </w:t>
      </w:r>
      <w:r w:rsidR="00E77B74" w:rsidRPr="007901BC">
        <w:rPr>
          <w:rFonts w:cs="David" w:hint="cs"/>
          <w:b/>
          <w:bCs/>
          <w:rtl/>
        </w:rPr>
        <w:t>כתובות מייל של עורכי דין</w:t>
      </w:r>
      <w:r w:rsidR="005A3A91" w:rsidRPr="007901BC">
        <w:rPr>
          <w:rFonts w:cs="David"/>
          <w:b/>
          <w:bCs/>
          <w:rtl/>
        </w:rPr>
        <w:t>. ב</w:t>
      </w:r>
      <w:r w:rsidR="00E77B74" w:rsidRPr="007901BC">
        <w:rPr>
          <w:rFonts w:cs="David" w:hint="cs"/>
          <w:b/>
          <w:bCs/>
          <w:rtl/>
        </w:rPr>
        <w:t>נוגע לעיון במסמכים ועל מנת לייעל את ההליך ולחסוך מזמנו היקר של בית המשפט,</w:t>
      </w:r>
      <w:r w:rsidR="005A3A91" w:rsidRPr="007901BC">
        <w:rPr>
          <w:rFonts w:cs="David"/>
          <w:b/>
          <w:bCs/>
          <w:rtl/>
        </w:rPr>
        <w:t xml:space="preserve"> </w:t>
      </w:r>
      <w:r w:rsidR="005A3A91" w:rsidRPr="007901BC">
        <w:rPr>
          <w:rFonts w:cs="David" w:hint="eastAsia"/>
          <w:b/>
          <w:bCs/>
          <w:rtl/>
        </w:rPr>
        <w:t>ה</w:t>
      </w:r>
      <w:r w:rsidR="00E77B74" w:rsidRPr="007901BC">
        <w:rPr>
          <w:rFonts w:cs="David" w:hint="cs"/>
          <w:b/>
          <w:bCs/>
          <w:rtl/>
        </w:rPr>
        <w:t>י</w:t>
      </w:r>
      <w:r w:rsidR="005A3A91" w:rsidRPr="007901BC">
        <w:rPr>
          <w:rFonts w:cs="David" w:hint="eastAsia"/>
          <w:b/>
          <w:bCs/>
          <w:rtl/>
        </w:rPr>
        <w:t>יתה</w:t>
      </w:r>
      <w:r w:rsidR="005A3A91" w:rsidRPr="007901BC">
        <w:rPr>
          <w:rFonts w:cs="David"/>
          <w:b/>
          <w:bCs/>
          <w:rtl/>
        </w:rPr>
        <w:t xml:space="preserve"> הסכמה כי ייערך "עץ" של התיקיות אשר על בסיסו אפשר יהיה להגיע להסכמות על אופן החיפוש, תחת טענת החיסיון</w:t>
      </w:r>
      <w:r w:rsidR="000278E1" w:rsidRPr="007901BC">
        <w:rPr>
          <w:rFonts w:cs="David" w:hint="cs"/>
          <w:b/>
          <w:bCs/>
          <w:rtl/>
        </w:rPr>
        <w:t xml:space="preserve">. </w:t>
      </w:r>
    </w:p>
    <w:p w14:paraId="2C514962" w14:textId="77777777" w:rsidR="00465EE8" w:rsidRDefault="00465EE8" w:rsidP="007901BC">
      <w:pPr>
        <w:numPr>
          <w:ilvl w:val="0"/>
          <w:numId w:val="35"/>
        </w:numPr>
        <w:spacing w:line="360" w:lineRule="auto"/>
        <w:contextualSpacing/>
        <w:jc w:val="both"/>
        <w:rPr>
          <w:rFonts w:cs="David"/>
          <w:b/>
          <w:bCs/>
        </w:rPr>
      </w:pPr>
      <w:r w:rsidRPr="007901BC">
        <w:rPr>
          <w:rFonts w:cs="David" w:hint="cs"/>
          <w:rtl/>
        </w:rPr>
        <w:t xml:space="preserve">לאור </w:t>
      </w:r>
      <w:r w:rsidR="007901BC" w:rsidRPr="007901BC">
        <w:rPr>
          <w:rFonts w:cs="David" w:hint="cs"/>
          <w:rtl/>
        </w:rPr>
        <w:t>זה</w:t>
      </w:r>
      <w:r w:rsidRPr="007901BC">
        <w:rPr>
          <w:rFonts w:cs="David" w:hint="cs"/>
          <w:rtl/>
        </w:rPr>
        <w:t xml:space="preserve"> התנהל מו"מ </w:t>
      </w:r>
      <w:r w:rsidR="006D12E1" w:rsidRPr="007901BC">
        <w:rPr>
          <w:rFonts w:cs="David" w:hint="cs"/>
          <w:rtl/>
        </w:rPr>
        <w:t>ממושך</w:t>
      </w:r>
      <w:r w:rsidRPr="007901BC">
        <w:rPr>
          <w:rFonts w:cs="David" w:hint="cs"/>
          <w:rtl/>
        </w:rPr>
        <w:t xml:space="preserve"> עד </w:t>
      </w:r>
      <w:r w:rsidR="006D12E1" w:rsidRPr="007901BC">
        <w:rPr>
          <w:rFonts w:cs="David" w:hint="cs"/>
          <w:rtl/>
        </w:rPr>
        <w:t xml:space="preserve">לאחרונה שתכליתו הייתה להגיע להסכמות </w:t>
      </w:r>
      <w:r w:rsidR="005A3A91" w:rsidRPr="007901BC">
        <w:rPr>
          <w:rFonts w:cs="David" w:hint="cs"/>
          <w:rtl/>
        </w:rPr>
        <w:t xml:space="preserve">בקשר למיון החומרים לגביהם נטען החיסיון </w:t>
      </w:r>
      <w:r w:rsidR="006D12E1" w:rsidRPr="007901BC">
        <w:rPr>
          <w:rFonts w:cs="David" w:hint="cs"/>
          <w:rtl/>
        </w:rPr>
        <w:t>ו</w:t>
      </w:r>
      <w:r w:rsidR="00922848" w:rsidRPr="007901BC">
        <w:rPr>
          <w:rFonts w:cs="David" w:hint="cs"/>
          <w:rtl/>
        </w:rPr>
        <w:t>לייתר הליך בבית המשפט בסוגית החסיונות.</w:t>
      </w:r>
      <w:r w:rsidR="007901BC">
        <w:rPr>
          <w:rFonts w:cs="David" w:hint="cs"/>
          <w:rtl/>
        </w:rPr>
        <w:t xml:space="preserve"> </w:t>
      </w:r>
      <w:r w:rsidR="006D12E1" w:rsidRPr="007901BC">
        <w:rPr>
          <w:rFonts w:cs="David" w:hint="cs"/>
          <w:rtl/>
        </w:rPr>
        <w:t xml:space="preserve">סופו של דבר, המו"מ לא צלח, </w:t>
      </w:r>
      <w:r w:rsidRPr="007901BC">
        <w:rPr>
          <w:rFonts w:cs="David" w:hint="cs"/>
          <w:rtl/>
        </w:rPr>
        <w:t>לא הבשיל להסכמות</w:t>
      </w:r>
      <w:r w:rsidR="006D12E1" w:rsidRPr="007901BC">
        <w:rPr>
          <w:rFonts w:cs="David" w:hint="cs"/>
          <w:rtl/>
        </w:rPr>
        <w:t xml:space="preserve"> עם ב"כ של הירש</w:t>
      </w:r>
      <w:r w:rsidR="007901BC" w:rsidRPr="007901BC">
        <w:rPr>
          <w:rFonts w:cs="David" w:hint="cs"/>
          <w:b/>
          <w:bCs/>
          <w:rtl/>
        </w:rPr>
        <w:t>.</w:t>
      </w:r>
      <w:r w:rsidR="001E0E62">
        <w:rPr>
          <w:rFonts w:cs="David" w:hint="cs"/>
          <w:b/>
          <w:bCs/>
          <w:rtl/>
        </w:rPr>
        <w:t xml:space="preserve"> </w:t>
      </w:r>
    </w:p>
    <w:p w14:paraId="4578EFF2" w14:textId="77777777" w:rsidR="00F8672A" w:rsidRPr="00464DEC" w:rsidRDefault="00F8672A" w:rsidP="00F8672A">
      <w:pPr>
        <w:pStyle w:val="ListParagraph"/>
        <w:spacing w:line="360" w:lineRule="auto"/>
        <w:ind w:left="360"/>
        <w:jc w:val="both"/>
        <w:rPr>
          <w:rFonts w:cs="David"/>
          <w:b/>
          <w:bCs/>
        </w:rPr>
      </w:pPr>
      <w:r w:rsidRPr="001F220C">
        <w:rPr>
          <w:rFonts w:cs="David" w:hint="cs"/>
          <w:highlight w:val="lightGray"/>
          <w:rtl/>
        </w:rPr>
        <w:t xml:space="preserve">מצורף  </w:t>
      </w:r>
      <w:r w:rsidRPr="001F220C">
        <w:rPr>
          <w:rFonts w:cs="David" w:hint="cs"/>
          <w:b/>
          <w:bCs/>
          <w:highlight w:val="lightGray"/>
          <w:rtl/>
        </w:rPr>
        <w:t xml:space="preserve">"נספח </w:t>
      </w:r>
      <w:r>
        <w:rPr>
          <w:rFonts w:cs="David" w:hint="cs"/>
          <w:b/>
          <w:bCs/>
          <w:highlight w:val="lightGray"/>
          <w:rtl/>
        </w:rPr>
        <w:t>ה</w:t>
      </w:r>
      <w:r w:rsidRPr="001F220C">
        <w:rPr>
          <w:rFonts w:cs="David" w:hint="cs"/>
          <w:b/>
          <w:bCs/>
          <w:highlight w:val="lightGray"/>
          <w:rtl/>
        </w:rPr>
        <w:t xml:space="preserve">"-  </w:t>
      </w:r>
      <w:r w:rsidRPr="001F220C">
        <w:rPr>
          <w:rFonts w:cs="David" w:hint="cs"/>
          <w:highlight w:val="lightGray"/>
          <w:rtl/>
        </w:rPr>
        <w:t>אסופת מכתבים בנוגע למו"מ עם ב"כ של הירש.</w:t>
      </w:r>
      <w:r w:rsidRPr="00464DEC">
        <w:rPr>
          <w:rFonts w:cs="David" w:hint="cs"/>
          <w:rtl/>
        </w:rPr>
        <w:t xml:space="preserve"> </w:t>
      </w:r>
    </w:p>
    <w:p w14:paraId="4B99EB5C" w14:textId="77777777" w:rsidR="00464DEC" w:rsidRPr="00464DEC" w:rsidRDefault="006D12E1" w:rsidP="00DA092C">
      <w:pPr>
        <w:numPr>
          <w:ilvl w:val="0"/>
          <w:numId w:val="35"/>
        </w:numPr>
        <w:spacing w:line="360" w:lineRule="auto"/>
        <w:contextualSpacing/>
        <w:jc w:val="both"/>
        <w:rPr>
          <w:rFonts w:cs="David"/>
          <w:b/>
          <w:bCs/>
        </w:rPr>
      </w:pPr>
      <w:r>
        <w:rPr>
          <w:rFonts w:cs="David" w:hint="cs"/>
          <w:rtl/>
        </w:rPr>
        <w:t xml:space="preserve">לאור </w:t>
      </w:r>
      <w:r w:rsidR="006235F3">
        <w:rPr>
          <w:rFonts w:cs="David" w:hint="cs"/>
          <w:rtl/>
        </w:rPr>
        <w:t>העובדה כי המו"מ ל</w:t>
      </w:r>
      <w:r w:rsidR="00DA092C">
        <w:rPr>
          <w:rFonts w:cs="David" w:hint="cs"/>
          <w:rtl/>
        </w:rPr>
        <w:t xml:space="preserve">גיבוש </w:t>
      </w:r>
      <w:r w:rsidR="006235F3">
        <w:rPr>
          <w:rFonts w:cs="David" w:hint="cs"/>
          <w:rtl/>
        </w:rPr>
        <w:t>הסכמות בנושא החיסיון הגיע למבוי סתום</w:t>
      </w:r>
      <w:r>
        <w:rPr>
          <w:rFonts w:cs="David" w:hint="cs"/>
          <w:rtl/>
        </w:rPr>
        <w:t>,</w:t>
      </w:r>
      <w:r w:rsidR="00465EE8">
        <w:rPr>
          <w:rFonts w:cs="David" w:hint="cs"/>
          <w:rtl/>
        </w:rPr>
        <w:t xml:space="preserve">  </w:t>
      </w:r>
      <w:r w:rsidR="00464DEC">
        <w:rPr>
          <w:rFonts w:cs="David" w:hint="cs"/>
          <w:rtl/>
        </w:rPr>
        <w:t>לא מוצה החיפוש במוצגים אלה, שהארכתם מתבקשת.</w:t>
      </w:r>
    </w:p>
    <w:p w14:paraId="6AE6F718" w14:textId="77777777" w:rsidR="002105D9" w:rsidRDefault="002105D9" w:rsidP="000163CE">
      <w:pPr>
        <w:pStyle w:val="ListParagraph"/>
        <w:spacing w:line="360" w:lineRule="auto"/>
        <w:ind w:left="360"/>
        <w:jc w:val="both"/>
        <w:rPr>
          <w:rFonts w:cs="David"/>
          <w:b/>
          <w:bCs/>
          <w:u w:val="single"/>
          <w:rtl/>
        </w:rPr>
      </w:pPr>
    </w:p>
    <w:p w14:paraId="39A24948" w14:textId="77777777" w:rsidR="00E5187A" w:rsidRPr="00E5187A" w:rsidRDefault="00E5187A" w:rsidP="000163CE">
      <w:pPr>
        <w:pStyle w:val="ListParagraph"/>
        <w:spacing w:line="360" w:lineRule="auto"/>
        <w:ind w:left="360"/>
        <w:jc w:val="both"/>
        <w:rPr>
          <w:rFonts w:cs="David"/>
          <w:b/>
          <w:bCs/>
          <w:u w:val="single"/>
        </w:rPr>
      </w:pPr>
      <w:r w:rsidRPr="00E5187A">
        <w:rPr>
          <w:rFonts w:cs="David" w:hint="cs"/>
          <w:b/>
          <w:bCs/>
          <w:u w:val="single"/>
          <w:rtl/>
        </w:rPr>
        <w:t>התנהלות החשוד בחקירה</w:t>
      </w:r>
    </w:p>
    <w:p w14:paraId="21E228D9" w14:textId="77777777" w:rsidR="001B4A4D" w:rsidRPr="001B4A4D" w:rsidRDefault="001B4A4D" w:rsidP="00F94466">
      <w:pPr>
        <w:numPr>
          <w:ilvl w:val="0"/>
          <w:numId w:val="35"/>
        </w:numPr>
        <w:spacing w:line="360" w:lineRule="auto"/>
        <w:contextualSpacing/>
        <w:jc w:val="both"/>
        <w:rPr>
          <w:rFonts w:ascii="Arial" w:hAnsi="Arial" w:cs="David"/>
          <w:rtl/>
        </w:rPr>
      </w:pPr>
      <w:r w:rsidRPr="001B4A4D">
        <w:rPr>
          <w:rFonts w:cs="David"/>
          <w:rtl/>
        </w:rPr>
        <w:t xml:space="preserve">גל הירש נחקר בתיק גאורגיה </w:t>
      </w:r>
      <w:r w:rsidR="00F94466" w:rsidRPr="00F94466">
        <w:rPr>
          <w:rFonts w:cs="David" w:hint="cs"/>
          <w:highlight w:val="yellow"/>
          <w:rtl/>
        </w:rPr>
        <w:t>6</w:t>
      </w:r>
      <w:r w:rsidRPr="001B4A4D">
        <w:rPr>
          <w:rFonts w:cs="David"/>
          <w:rtl/>
        </w:rPr>
        <w:t xml:space="preserve"> פעמים בתאריכים:</w:t>
      </w:r>
      <w:r w:rsidRPr="001B4A4D">
        <w:rPr>
          <w:rFonts w:cs="David" w:hint="cs"/>
          <w:rtl/>
        </w:rPr>
        <w:t xml:space="preserve"> </w:t>
      </w:r>
      <w:r>
        <w:rPr>
          <w:rFonts w:ascii="Arial" w:hAnsi="Arial" w:cs="David" w:hint="cs"/>
          <w:rtl/>
        </w:rPr>
        <w:t>3-5.16, 8-9.5.16, 22.5.16.</w:t>
      </w:r>
      <w:r>
        <w:rPr>
          <w:rFonts w:ascii="Arial" w:hAnsi="Arial" w:cs="David"/>
          <w:rtl/>
        </w:rPr>
        <w:t>  </w:t>
      </w:r>
      <w:r>
        <w:rPr>
          <w:rFonts w:ascii="Arial" w:hAnsi="Arial" w:cs="David" w:hint="cs"/>
          <w:rtl/>
        </w:rPr>
        <w:t xml:space="preserve"> </w:t>
      </w:r>
      <w:r w:rsidRPr="001B4A4D">
        <w:rPr>
          <w:rFonts w:ascii="Arial" w:hAnsi="Arial" w:cs="David" w:hint="cs"/>
          <w:highlight w:val="yellow"/>
          <w:rtl/>
        </w:rPr>
        <w:t>יוני</w:t>
      </w:r>
      <w:r w:rsidR="00F94466">
        <w:rPr>
          <w:rFonts w:ascii="Arial" w:hAnsi="Arial" w:cs="David" w:hint="cs"/>
          <w:highlight w:val="yellow"/>
          <w:rtl/>
        </w:rPr>
        <w:t xml:space="preserve"> 2017</w:t>
      </w:r>
      <w:r w:rsidRPr="001B4A4D">
        <w:rPr>
          <w:rFonts w:ascii="Arial" w:hAnsi="Arial" w:cs="David" w:hint="cs"/>
          <w:highlight w:val="yellow"/>
          <w:rtl/>
        </w:rPr>
        <w:t>?</w:t>
      </w:r>
      <w:r>
        <w:rPr>
          <w:rFonts w:ascii="Arial" w:hAnsi="Arial" w:cs="David"/>
          <w:rtl/>
        </w:rPr>
        <w:t>   </w:t>
      </w:r>
    </w:p>
    <w:p w14:paraId="7C45D090" w14:textId="77777777" w:rsidR="001B4A4D" w:rsidRPr="001B4A4D" w:rsidRDefault="00A939EA" w:rsidP="00A939EA">
      <w:pPr>
        <w:numPr>
          <w:ilvl w:val="0"/>
          <w:numId w:val="35"/>
        </w:numPr>
        <w:spacing w:line="360" w:lineRule="auto"/>
        <w:contextualSpacing/>
        <w:jc w:val="both"/>
        <w:rPr>
          <w:rFonts w:cs="David"/>
        </w:rPr>
      </w:pPr>
      <w:r>
        <w:rPr>
          <w:rFonts w:cs="David" w:hint="cs"/>
          <w:rtl/>
        </w:rPr>
        <w:t>במהלך</w:t>
      </w:r>
      <w:r w:rsidR="001B4A4D" w:rsidRPr="001B4A4D">
        <w:rPr>
          <w:rFonts w:cs="David"/>
          <w:rtl/>
        </w:rPr>
        <w:t xml:space="preserve"> כל חקירותיו עולה כי לא מסר </w:t>
      </w:r>
      <w:r>
        <w:rPr>
          <w:rFonts w:cs="David" w:hint="cs"/>
          <w:rtl/>
        </w:rPr>
        <w:t>אף מסמך</w:t>
      </w:r>
      <w:r w:rsidR="001B4A4D" w:rsidRPr="001B4A4D">
        <w:rPr>
          <w:rFonts w:cs="David"/>
          <w:rtl/>
        </w:rPr>
        <w:t xml:space="preserve"> לידי החוקרים. כשנתבקש להעביר חומרים מסר כי יתייעץ בנושא עם עורכי דינו מ</w:t>
      </w:r>
      <w:r>
        <w:rPr>
          <w:rFonts w:cs="David"/>
          <w:rtl/>
        </w:rPr>
        <w:t>אחר והוא מעונין לקדם את החקירה</w:t>
      </w:r>
      <w:r>
        <w:rPr>
          <w:rFonts w:cs="David" w:hint="cs"/>
          <w:rtl/>
        </w:rPr>
        <w:t>, אבל בסופו של דבר נמנע מהעברת מסמכים.</w:t>
      </w:r>
    </w:p>
    <w:p w14:paraId="1D5F2C4F" w14:textId="77777777" w:rsidR="001B4A4D" w:rsidRPr="001B4A4D" w:rsidRDefault="001B4A4D" w:rsidP="001B4A4D">
      <w:pPr>
        <w:numPr>
          <w:ilvl w:val="0"/>
          <w:numId w:val="35"/>
        </w:numPr>
        <w:spacing w:line="360" w:lineRule="auto"/>
        <w:contextualSpacing/>
        <w:jc w:val="both"/>
        <w:rPr>
          <w:rFonts w:cs="David"/>
          <w:rtl/>
        </w:rPr>
      </w:pPr>
      <w:r w:rsidRPr="001B4A4D">
        <w:rPr>
          <w:rFonts w:cs="David"/>
          <w:rtl/>
        </w:rPr>
        <w:t>להלן אמירותיו בנושא זה בחקירות השונות:</w:t>
      </w:r>
    </w:p>
    <w:p w14:paraId="6733A03F" w14:textId="77777777" w:rsidR="001B4A4D" w:rsidRDefault="001B4A4D" w:rsidP="001B4A4D">
      <w:pPr>
        <w:rPr>
          <w:rFonts w:ascii="Arial" w:hAnsi="Arial" w:cs="Arial"/>
          <w:rtl/>
        </w:rPr>
      </w:pPr>
    </w:p>
    <w:p w14:paraId="42979104" w14:textId="77777777" w:rsidR="001B4A4D" w:rsidRPr="00F94466" w:rsidRDefault="001B4A4D" w:rsidP="00F94466">
      <w:pPr>
        <w:ind w:left="360"/>
        <w:jc w:val="both"/>
        <w:rPr>
          <w:rFonts w:ascii="Arial" w:hAnsi="Arial" w:cs="David"/>
          <w:rtl/>
        </w:rPr>
      </w:pPr>
      <w:r w:rsidRPr="00F94466">
        <w:rPr>
          <w:rFonts w:ascii="Arial" w:hAnsi="Arial" w:cs="David"/>
          <w:b/>
          <w:bCs/>
          <w:rtl/>
        </w:rPr>
        <w:t>בתאריך 4.5.16</w:t>
      </w:r>
      <w:r w:rsidRPr="00F94466">
        <w:rPr>
          <w:rFonts w:ascii="Arial" w:hAnsi="Arial" w:cs="David"/>
          <w:rtl/>
        </w:rPr>
        <w:t xml:space="preserve"> נשאל היכן נמצאים החומרים של </w:t>
      </w:r>
      <w:proofErr w:type="spellStart"/>
      <w:r w:rsidRPr="00F94466">
        <w:rPr>
          <w:rFonts w:ascii="Arial" w:hAnsi="Arial" w:cs="David"/>
          <w:rtl/>
        </w:rPr>
        <w:t>דפנסיב</w:t>
      </w:r>
      <w:proofErr w:type="spellEnd"/>
      <w:r w:rsidRPr="00F94466">
        <w:rPr>
          <w:rFonts w:ascii="Arial" w:hAnsi="Arial" w:cs="David"/>
          <w:rtl/>
        </w:rPr>
        <w:t xml:space="preserve"> שילד גאורגיה וטען כי מסר את כל החומרים שיש ברשותו לידי הפרקליטות במסגרת צוות הבדיקה. </w:t>
      </w:r>
    </w:p>
    <w:p w14:paraId="4BA31128" w14:textId="77777777" w:rsidR="001B4A4D" w:rsidRPr="00F94466" w:rsidRDefault="001B4A4D" w:rsidP="00F94466">
      <w:pPr>
        <w:pStyle w:val="ListParagraph"/>
        <w:spacing w:line="360" w:lineRule="auto"/>
        <w:ind w:left="2313"/>
        <w:jc w:val="both"/>
        <w:rPr>
          <w:rFonts w:cs="David"/>
          <w:b/>
          <w:bCs/>
          <w:sz w:val="20"/>
          <w:szCs w:val="20"/>
        </w:rPr>
      </w:pPr>
      <w:r w:rsidRPr="00F94466">
        <w:rPr>
          <w:rFonts w:cs="David"/>
          <w:b/>
          <w:bCs/>
          <w:sz w:val="20"/>
          <w:szCs w:val="20"/>
          <w:rtl/>
        </w:rPr>
        <w:t xml:space="preserve">"שאלה: אני מניחה שכל התהליכים האלה מלווים במסמכים. היכן נמצאים המסמכים של </w:t>
      </w:r>
      <w:proofErr w:type="spellStart"/>
      <w:r w:rsidRPr="00F94466">
        <w:rPr>
          <w:rFonts w:cs="David"/>
          <w:b/>
          <w:bCs/>
          <w:sz w:val="20"/>
          <w:szCs w:val="20"/>
          <w:rtl/>
        </w:rPr>
        <w:t>דפנסיב</w:t>
      </w:r>
      <w:proofErr w:type="spellEnd"/>
      <w:r w:rsidRPr="00F94466">
        <w:rPr>
          <w:rFonts w:cs="David"/>
          <w:b/>
          <w:bCs/>
          <w:sz w:val="20"/>
          <w:szCs w:val="20"/>
          <w:rtl/>
        </w:rPr>
        <w:t xml:space="preserve"> שילד גאורגיה?</w:t>
      </w:r>
    </w:p>
    <w:p w14:paraId="49D6090B" w14:textId="77777777" w:rsidR="001B4A4D" w:rsidRPr="00F94466" w:rsidRDefault="001B4A4D" w:rsidP="00F94466">
      <w:pPr>
        <w:pStyle w:val="ListParagraph"/>
        <w:spacing w:line="360" w:lineRule="auto"/>
        <w:ind w:left="2313"/>
        <w:jc w:val="both"/>
        <w:rPr>
          <w:rFonts w:cs="David"/>
          <w:b/>
          <w:bCs/>
          <w:sz w:val="20"/>
          <w:szCs w:val="20"/>
        </w:rPr>
      </w:pPr>
      <w:r w:rsidRPr="00F94466">
        <w:rPr>
          <w:rFonts w:cs="David"/>
          <w:b/>
          <w:bCs/>
          <w:sz w:val="20"/>
          <w:szCs w:val="20"/>
          <w:rtl/>
        </w:rPr>
        <w:t xml:space="preserve">תשובה: אני לא יודע. </w:t>
      </w:r>
    </w:p>
    <w:p w14:paraId="3325B8D9" w14:textId="77777777" w:rsidR="001B4A4D" w:rsidRPr="00F94466" w:rsidRDefault="001B4A4D" w:rsidP="00F94466">
      <w:pPr>
        <w:pStyle w:val="ListParagraph"/>
        <w:spacing w:line="360" w:lineRule="auto"/>
        <w:ind w:left="2313"/>
        <w:jc w:val="both"/>
        <w:rPr>
          <w:rFonts w:cs="David"/>
          <w:b/>
          <w:bCs/>
          <w:sz w:val="20"/>
          <w:szCs w:val="20"/>
        </w:rPr>
      </w:pPr>
      <w:r w:rsidRPr="00F94466">
        <w:rPr>
          <w:rFonts w:cs="David"/>
          <w:b/>
          <w:bCs/>
          <w:sz w:val="20"/>
          <w:szCs w:val="20"/>
          <w:rtl/>
        </w:rPr>
        <w:t xml:space="preserve">שאלה: אני מניחה שכבר הגית בשאלה הזו כי כבר נדרשת לחומרים האלה לפני כן. </w:t>
      </w:r>
    </w:p>
    <w:p w14:paraId="49312C1B" w14:textId="77777777" w:rsidR="001B4A4D" w:rsidRPr="00F94466" w:rsidRDefault="001B4A4D" w:rsidP="00F94466">
      <w:pPr>
        <w:pStyle w:val="ListParagraph"/>
        <w:spacing w:line="360" w:lineRule="auto"/>
        <w:ind w:left="2313"/>
        <w:jc w:val="both"/>
        <w:rPr>
          <w:rFonts w:cs="David"/>
          <w:b/>
          <w:bCs/>
          <w:sz w:val="20"/>
          <w:szCs w:val="20"/>
        </w:rPr>
      </w:pPr>
      <w:r w:rsidRPr="00F94466">
        <w:rPr>
          <w:rFonts w:cs="David"/>
          <w:b/>
          <w:bCs/>
          <w:sz w:val="20"/>
          <w:szCs w:val="20"/>
          <w:rtl/>
        </w:rPr>
        <w:t xml:space="preserve">תשובה: בשנים האחרונות נדרשנו לחומרים שונים מתקופת הפעילות בגאורגיה לשתי תכליות: האחת לצורך סיוע לצוותי ההגנה השונים של דוד בפרשת </w:t>
      </w:r>
      <w:proofErr w:type="spellStart"/>
      <w:r w:rsidRPr="00F94466">
        <w:rPr>
          <w:rFonts w:cs="David"/>
          <w:b/>
          <w:bCs/>
          <w:sz w:val="20"/>
          <w:szCs w:val="20"/>
          <w:rtl/>
        </w:rPr>
        <w:t>גירווד</w:t>
      </w:r>
      <w:proofErr w:type="spellEnd"/>
      <w:r w:rsidRPr="00F94466">
        <w:rPr>
          <w:rFonts w:cs="David"/>
          <w:b/>
          <w:bCs/>
          <w:sz w:val="20"/>
          <w:szCs w:val="20"/>
          <w:rtl/>
        </w:rPr>
        <w:t xml:space="preserve">, שפעלנו לאתר דוקומנטציה על תקופת הפעילות . המקרה השני היה סביב המינוי למפכ"ל, על מנת להעביר לפרקליטות מירב חומרים , עסקנו בכך ימים ארוכים במאמץ למצוא חומר רלוונטי. </w:t>
      </w:r>
      <w:r w:rsidRPr="00A939EA">
        <w:rPr>
          <w:rFonts w:cs="David"/>
          <w:b/>
          <w:bCs/>
          <w:sz w:val="20"/>
          <w:szCs w:val="20"/>
          <w:highlight w:val="lightGray"/>
          <w:rtl/>
        </w:rPr>
        <w:t>כל החומר להבנתי נמצא בידיכם וכל השאר, אני לא יודע איפה הוא.</w:t>
      </w:r>
      <w:r w:rsidRPr="00F94466">
        <w:rPr>
          <w:rFonts w:cs="David"/>
          <w:b/>
          <w:bCs/>
          <w:sz w:val="20"/>
          <w:szCs w:val="20"/>
          <w:rtl/>
        </w:rPr>
        <w:t xml:space="preserve"> </w:t>
      </w:r>
    </w:p>
    <w:p w14:paraId="7E75E863"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שאלה: בחיפושיכם אחר החומרים של </w:t>
      </w:r>
      <w:proofErr w:type="spellStart"/>
      <w:r w:rsidRPr="00F94466">
        <w:rPr>
          <w:rFonts w:cs="David"/>
          <w:b/>
          <w:bCs/>
          <w:sz w:val="20"/>
          <w:szCs w:val="20"/>
          <w:rtl/>
        </w:rPr>
        <w:t>דפנסיב</w:t>
      </w:r>
      <w:proofErr w:type="spellEnd"/>
      <w:r w:rsidRPr="00F94466">
        <w:rPr>
          <w:rFonts w:cs="David"/>
          <w:b/>
          <w:bCs/>
          <w:sz w:val="20"/>
          <w:szCs w:val="20"/>
          <w:rtl/>
        </w:rPr>
        <w:t xml:space="preserve"> שילד גאורגיה, מה היו הממצאים? היכן מצאתם את החומרים ומה מסקנתכם לגבי היכן מסמכי </w:t>
      </w:r>
      <w:proofErr w:type="spellStart"/>
      <w:r w:rsidRPr="00F94466">
        <w:rPr>
          <w:rFonts w:cs="David"/>
          <w:b/>
          <w:bCs/>
          <w:sz w:val="20"/>
          <w:szCs w:val="20"/>
          <w:rtl/>
        </w:rPr>
        <w:t>דפנסיב</w:t>
      </w:r>
      <w:proofErr w:type="spellEnd"/>
      <w:r w:rsidRPr="00F94466">
        <w:rPr>
          <w:rFonts w:cs="David"/>
          <w:b/>
          <w:bCs/>
          <w:sz w:val="20"/>
          <w:szCs w:val="20"/>
          <w:rtl/>
        </w:rPr>
        <w:t xml:space="preserve"> שילד גאורגיה?</w:t>
      </w:r>
    </w:p>
    <w:p w14:paraId="0C612357" w14:textId="77777777" w:rsidR="001B4A4D" w:rsidRPr="001B4A4D" w:rsidRDefault="001B4A4D" w:rsidP="00F94466">
      <w:pPr>
        <w:pStyle w:val="ListParagraph"/>
        <w:spacing w:line="360" w:lineRule="auto"/>
        <w:ind w:left="2313"/>
        <w:jc w:val="both"/>
        <w:rPr>
          <w:rFonts w:ascii="Arial" w:hAnsi="Arial" w:cs="David"/>
          <w:rtl/>
        </w:rPr>
      </w:pPr>
      <w:r w:rsidRPr="00F94466">
        <w:rPr>
          <w:rFonts w:cs="David"/>
          <w:b/>
          <w:bCs/>
          <w:sz w:val="20"/>
          <w:szCs w:val="20"/>
          <w:rtl/>
        </w:rPr>
        <w:t xml:space="preserve">תשובה: במהלך תקופת </w:t>
      </w:r>
      <w:proofErr w:type="spellStart"/>
      <w:r w:rsidRPr="00F94466">
        <w:rPr>
          <w:rFonts w:cs="David"/>
          <w:b/>
          <w:bCs/>
          <w:sz w:val="20"/>
          <w:szCs w:val="20"/>
          <w:rtl/>
        </w:rPr>
        <w:t>המפכל"ות</w:t>
      </w:r>
      <w:proofErr w:type="spellEnd"/>
      <w:r w:rsidRPr="00F94466">
        <w:rPr>
          <w:rFonts w:cs="David"/>
          <w:b/>
          <w:bCs/>
          <w:sz w:val="20"/>
          <w:szCs w:val="20"/>
          <w:rtl/>
        </w:rPr>
        <w:t xml:space="preserve"> פניתי בבקשות לעודד שניהל את </w:t>
      </w:r>
      <w:proofErr w:type="spellStart"/>
      <w:r w:rsidRPr="00F94466">
        <w:rPr>
          <w:rFonts w:cs="David"/>
          <w:b/>
          <w:bCs/>
          <w:sz w:val="20"/>
          <w:szCs w:val="20"/>
          <w:rtl/>
        </w:rPr>
        <w:t>דפנסיב</w:t>
      </w:r>
      <w:proofErr w:type="spellEnd"/>
      <w:r w:rsidRPr="00F94466">
        <w:rPr>
          <w:rFonts w:cs="David"/>
          <w:b/>
          <w:bCs/>
          <w:sz w:val="20"/>
          <w:szCs w:val="20"/>
          <w:rtl/>
        </w:rPr>
        <w:t xml:space="preserve"> שילד גאורגיה על מנת לאתר חומרים שונים ומה שהצליח לאתר מסר לי והעברתי</w:t>
      </w:r>
      <w:r w:rsidRPr="001B4A4D">
        <w:rPr>
          <w:rFonts w:ascii="Arial" w:hAnsi="Arial" w:cs="David"/>
          <w:rtl/>
        </w:rPr>
        <w:t xml:space="preserve">. </w:t>
      </w:r>
      <w:r w:rsidR="00A939EA">
        <w:rPr>
          <w:rFonts w:ascii="Arial" w:hAnsi="Arial" w:cs="David" w:hint="cs"/>
          <w:rtl/>
        </w:rPr>
        <w:t>"</w:t>
      </w:r>
    </w:p>
    <w:p w14:paraId="05958060" w14:textId="77777777" w:rsidR="001B4A4D" w:rsidRPr="001B4A4D" w:rsidRDefault="001B4A4D" w:rsidP="001B4A4D">
      <w:pPr>
        <w:pStyle w:val="ListParagraph"/>
        <w:jc w:val="both"/>
        <w:rPr>
          <w:rFonts w:ascii="Arial" w:hAnsi="Arial" w:cs="David"/>
          <w:b/>
          <w:bCs/>
          <w:rtl/>
        </w:rPr>
      </w:pPr>
    </w:p>
    <w:p w14:paraId="536A8617" w14:textId="77777777" w:rsidR="001B4A4D" w:rsidRPr="00F94466" w:rsidRDefault="001B4A4D" w:rsidP="00F94466">
      <w:pPr>
        <w:ind w:left="300"/>
        <w:jc w:val="both"/>
        <w:rPr>
          <w:rFonts w:ascii="Arial" w:hAnsi="Arial" w:cs="David"/>
          <w:b/>
          <w:bCs/>
          <w:rtl/>
        </w:rPr>
      </w:pPr>
      <w:r w:rsidRPr="00F94466">
        <w:rPr>
          <w:rFonts w:ascii="Arial" w:hAnsi="Arial" w:cs="David"/>
          <w:b/>
          <w:bCs/>
          <w:rtl/>
        </w:rPr>
        <w:t xml:space="preserve">בחקירתו בתאריך 8.5.16 </w:t>
      </w:r>
      <w:r w:rsidRPr="00F94466">
        <w:rPr>
          <w:rFonts w:ascii="Arial" w:hAnsi="Arial" w:cs="David"/>
          <w:rtl/>
        </w:rPr>
        <w:t xml:space="preserve">התבקש גל הירש להעביר לידינו את פרטי החשבונות של </w:t>
      </w:r>
      <w:proofErr w:type="spellStart"/>
      <w:r w:rsidRPr="00F94466">
        <w:rPr>
          <w:rFonts w:ascii="Arial" w:hAnsi="Arial" w:cs="David"/>
          <w:rtl/>
        </w:rPr>
        <w:t>דרייפר</w:t>
      </w:r>
      <w:proofErr w:type="spellEnd"/>
      <w:r w:rsidRPr="00F94466">
        <w:rPr>
          <w:rFonts w:ascii="Arial" w:hAnsi="Arial" w:cs="David"/>
          <w:rtl/>
        </w:rPr>
        <w:t xml:space="preserve"> </w:t>
      </w:r>
      <w:proofErr w:type="spellStart"/>
      <w:r w:rsidRPr="00F94466">
        <w:rPr>
          <w:rFonts w:ascii="Arial" w:hAnsi="Arial" w:cs="David"/>
          <w:rtl/>
        </w:rPr>
        <w:t>וטמפלטון</w:t>
      </w:r>
      <w:proofErr w:type="spellEnd"/>
      <w:r w:rsidRPr="00F94466">
        <w:rPr>
          <w:rFonts w:ascii="Arial" w:hAnsi="Arial" w:cs="David"/>
          <w:rtl/>
        </w:rPr>
        <w:t xml:space="preserve">. מסר כי </w:t>
      </w:r>
      <w:r w:rsidR="00F94466">
        <w:rPr>
          <w:rFonts w:ascii="Arial" w:hAnsi="Arial" w:cs="David" w:hint="cs"/>
          <w:rtl/>
        </w:rPr>
        <w:t xml:space="preserve">   </w:t>
      </w:r>
      <w:r w:rsidRPr="00F94466">
        <w:rPr>
          <w:rFonts w:ascii="Arial" w:hAnsi="Arial" w:cs="David"/>
          <w:rtl/>
        </w:rPr>
        <w:t>יתייעץ ויחזור אלינו עם תשובה:</w:t>
      </w:r>
      <w:r w:rsidRPr="00F94466">
        <w:rPr>
          <w:rFonts w:ascii="Arial" w:hAnsi="Arial" w:cs="David"/>
          <w:b/>
          <w:bCs/>
          <w:rtl/>
        </w:rPr>
        <w:t xml:space="preserve"> </w:t>
      </w:r>
    </w:p>
    <w:p w14:paraId="38A7086E" w14:textId="77777777" w:rsidR="001B4A4D" w:rsidRPr="00F94466" w:rsidRDefault="00A939EA" w:rsidP="00F94466">
      <w:pPr>
        <w:pStyle w:val="ListParagraph"/>
        <w:spacing w:line="360" w:lineRule="auto"/>
        <w:ind w:left="2313"/>
        <w:jc w:val="both"/>
        <w:rPr>
          <w:rFonts w:cs="David"/>
          <w:b/>
          <w:bCs/>
          <w:sz w:val="20"/>
          <w:szCs w:val="20"/>
          <w:rtl/>
        </w:rPr>
      </w:pPr>
      <w:r>
        <w:rPr>
          <w:rFonts w:cs="David" w:hint="cs"/>
          <w:b/>
          <w:bCs/>
          <w:sz w:val="20"/>
          <w:szCs w:val="20"/>
          <w:rtl/>
        </w:rPr>
        <w:t>"</w:t>
      </w:r>
      <w:r w:rsidR="001B4A4D" w:rsidRPr="00F94466">
        <w:rPr>
          <w:rFonts w:cs="David"/>
          <w:b/>
          <w:bCs/>
          <w:sz w:val="20"/>
          <w:szCs w:val="20"/>
          <w:rtl/>
        </w:rPr>
        <w:t xml:space="preserve">שאלה: מסרת כי אין לך את פרטי החשבונות של חברת </w:t>
      </w:r>
      <w:proofErr w:type="spellStart"/>
      <w:r w:rsidR="001B4A4D" w:rsidRPr="00F94466">
        <w:rPr>
          <w:rFonts w:cs="David"/>
          <w:b/>
          <w:bCs/>
          <w:sz w:val="20"/>
          <w:szCs w:val="20"/>
          <w:rtl/>
        </w:rPr>
        <w:t>טמפלטון</w:t>
      </w:r>
      <w:proofErr w:type="spellEnd"/>
      <w:r w:rsidR="001B4A4D" w:rsidRPr="00F94466">
        <w:rPr>
          <w:rFonts w:cs="David"/>
          <w:b/>
          <w:bCs/>
          <w:sz w:val="20"/>
          <w:szCs w:val="20"/>
          <w:rtl/>
        </w:rPr>
        <w:t xml:space="preserve"> </w:t>
      </w:r>
      <w:proofErr w:type="spellStart"/>
      <w:r w:rsidR="001B4A4D" w:rsidRPr="00F94466">
        <w:rPr>
          <w:rFonts w:cs="David"/>
          <w:b/>
          <w:bCs/>
          <w:sz w:val="20"/>
          <w:szCs w:val="20"/>
          <w:rtl/>
        </w:rPr>
        <w:t>ודרייפר</w:t>
      </w:r>
      <w:proofErr w:type="spellEnd"/>
      <w:r w:rsidR="001B4A4D" w:rsidRPr="00F94466">
        <w:rPr>
          <w:rFonts w:cs="David"/>
          <w:b/>
          <w:bCs/>
          <w:sz w:val="20"/>
          <w:szCs w:val="20"/>
          <w:rtl/>
        </w:rPr>
        <w:t xml:space="preserve">. האם יש באפשרותך לפנות לבנק בשוויץ ולבקש את פרטי החשבונות של </w:t>
      </w:r>
      <w:proofErr w:type="spellStart"/>
      <w:r w:rsidR="001B4A4D" w:rsidRPr="00F94466">
        <w:rPr>
          <w:rFonts w:cs="David"/>
          <w:b/>
          <w:bCs/>
          <w:sz w:val="20"/>
          <w:szCs w:val="20"/>
          <w:rtl/>
        </w:rPr>
        <w:t>דרייפר</w:t>
      </w:r>
      <w:proofErr w:type="spellEnd"/>
      <w:r w:rsidR="001B4A4D" w:rsidRPr="00F94466">
        <w:rPr>
          <w:rFonts w:cs="David"/>
          <w:b/>
          <w:bCs/>
          <w:sz w:val="20"/>
          <w:szCs w:val="20"/>
          <w:rtl/>
        </w:rPr>
        <w:t xml:space="preserve"> </w:t>
      </w:r>
      <w:proofErr w:type="spellStart"/>
      <w:r w:rsidR="001B4A4D" w:rsidRPr="00F94466">
        <w:rPr>
          <w:rFonts w:cs="David"/>
          <w:b/>
          <w:bCs/>
          <w:sz w:val="20"/>
          <w:szCs w:val="20"/>
          <w:rtl/>
        </w:rPr>
        <w:t>וטמפלטון</w:t>
      </w:r>
      <w:proofErr w:type="spellEnd"/>
      <w:r w:rsidR="001B4A4D" w:rsidRPr="00F94466">
        <w:rPr>
          <w:rFonts w:cs="David"/>
          <w:b/>
          <w:bCs/>
          <w:sz w:val="20"/>
          <w:szCs w:val="20"/>
          <w:rtl/>
        </w:rPr>
        <w:t>?</w:t>
      </w:r>
    </w:p>
    <w:p w14:paraId="7AFB4943"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תשובה: אני מעונין לסייע ככל הנדרש. </w:t>
      </w:r>
      <w:r w:rsidRPr="00A939EA">
        <w:rPr>
          <w:rFonts w:cs="David"/>
          <w:b/>
          <w:bCs/>
          <w:sz w:val="20"/>
          <w:szCs w:val="20"/>
          <w:highlight w:val="lightGray"/>
          <w:rtl/>
        </w:rPr>
        <w:t>אני אבדוק את זה. אתייעץ ואבחן את הנושא ואחזור אליכם עם תשובה.</w:t>
      </w:r>
      <w:r w:rsidRPr="00F94466">
        <w:rPr>
          <w:rFonts w:cs="David"/>
          <w:b/>
          <w:bCs/>
          <w:sz w:val="20"/>
          <w:szCs w:val="20"/>
          <w:rtl/>
        </w:rPr>
        <w:t xml:space="preserve"> </w:t>
      </w:r>
    </w:p>
    <w:p w14:paraId="15367F5C" w14:textId="77777777" w:rsidR="001B4A4D" w:rsidRPr="001B4A4D" w:rsidRDefault="001B4A4D" w:rsidP="001B4A4D">
      <w:pPr>
        <w:pStyle w:val="ListParagraph"/>
        <w:jc w:val="both"/>
        <w:rPr>
          <w:rFonts w:ascii="Arial" w:hAnsi="Arial" w:cs="David"/>
          <w:b/>
          <w:bCs/>
          <w:rtl/>
        </w:rPr>
      </w:pPr>
    </w:p>
    <w:p w14:paraId="66C0B52D" w14:textId="77777777" w:rsidR="001B4A4D" w:rsidRDefault="00F94466" w:rsidP="00F94466">
      <w:pPr>
        <w:jc w:val="both"/>
        <w:rPr>
          <w:rFonts w:ascii="Arial" w:hAnsi="Arial" w:cs="David"/>
          <w:b/>
          <w:bCs/>
          <w:rtl/>
        </w:rPr>
      </w:pPr>
      <w:r>
        <w:rPr>
          <w:rFonts w:ascii="Arial" w:hAnsi="Arial" w:cs="David" w:hint="cs"/>
          <w:b/>
          <w:bCs/>
          <w:rtl/>
        </w:rPr>
        <w:t xml:space="preserve">      </w:t>
      </w:r>
      <w:r>
        <w:rPr>
          <w:rFonts w:ascii="Arial" w:hAnsi="Arial" w:cs="David" w:hint="cs"/>
          <w:b/>
          <w:bCs/>
          <w:rtl/>
        </w:rPr>
        <w:tab/>
      </w:r>
      <w:r w:rsidR="001B4A4D" w:rsidRPr="00F94466">
        <w:rPr>
          <w:rFonts w:ascii="Arial" w:hAnsi="Arial" w:cs="David"/>
          <w:b/>
          <w:bCs/>
          <w:rtl/>
        </w:rPr>
        <w:t>בחקירתו ב- 9.5.16</w:t>
      </w:r>
      <w:r>
        <w:rPr>
          <w:rFonts w:ascii="Arial" w:hAnsi="Arial" w:cs="David" w:hint="cs"/>
          <w:b/>
          <w:bCs/>
          <w:rtl/>
        </w:rPr>
        <w:t>-</w:t>
      </w:r>
    </w:p>
    <w:p w14:paraId="09F36780" w14:textId="77777777" w:rsidR="00F94466" w:rsidRPr="00F94466" w:rsidRDefault="00F94466" w:rsidP="00F94466">
      <w:pPr>
        <w:jc w:val="both"/>
        <w:rPr>
          <w:rFonts w:ascii="Arial" w:hAnsi="Arial" w:cs="David"/>
          <w:b/>
          <w:bCs/>
          <w:rtl/>
        </w:rPr>
      </w:pPr>
    </w:p>
    <w:p w14:paraId="59D65F68"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שאלה:</w:t>
      </w:r>
      <w:r w:rsidR="00F94466" w:rsidRPr="00F94466">
        <w:rPr>
          <w:rFonts w:cs="David" w:hint="cs"/>
          <w:b/>
          <w:bCs/>
          <w:sz w:val="20"/>
          <w:szCs w:val="20"/>
          <w:rtl/>
        </w:rPr>
        <w:t xml:space="preserve"> </w:t>
      </w:r>
      <w:r w:rsidRPr="00F94466">
        <w:rPr>
          <w:rFonts w:cs="David"/>
          <w:b/>
          <w:bCs/>
          <w:sz w:val="20"/>
          <w:szCs w:val="20"/>
          <w:rtl/>
        </w:rPr>
        <w:t xml:space="preserve">על איזה סכום יצאו חשבוניות מגל הירש בע"מ וכמה כסף נשאר </w:t>
      </w:r>
      <w:proofErr w:type="spellStart"/>
      <w:r w:rsidRPr="00F94466">
        <w:rPr>
          <w:rFonts w:cs="David"/>
          <w:b/>
          <w:bCs/>
          <w:sz w:val="20"/>
          <w:szCs w:val="20"/>
          <w:rtl/>
        </w:rPr>
        <w:t>בטמפלטון</w:t>
      </w:r>
      <w:proofErr w:type="spellEnd"/>
      <w:r w:rsidRPr="00F94466">
        <w:rPr>
          <w:rFonts w:cs="David"/>
          <w:b/>
          <w:bCs/>
          <w:sz w:val="20"/>
          <w:szCs w:val="20"/>
          <w:rtl/>
        </w:rPr>
        <w:t xml:space="preserve"> עבור אביך?</w:t>
      </w:r>
    </w:p>
    <w:p w14:paraId="101704AE"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תשובה: אינני זוכר את הסכומים . </w:t>
      </w:r>
      <w:r w:rsidRPr="00A939EA">
        <w:rPr>
          <w:rFonts w:cs="David"/>
          <w:b/>
          <w:bCs/>
          <w:sz w:val="20"/>
          <w:szCs w:val="20"/>
          <w:highlight w:val="lightGray"/>
          <w:rtl/>
        </w:rPr>
        <w:t>כשאוכל להגיע אל הניירת של אותה תקופה ולסכם את הנתונים אפשר שתהיה לי היכולת להעריך את הדברים בצורה בדוקה יותר.</w:t>
      </w:r>
      <w:r w:rsidR="00A939EA">
        <w:rPr>
          <w:rFonts w:cs="David" w:hint="cs"/>
          <w:b/>
          <w:bCs/>
          <w:sz w:val="20"/>
          <w:szCs w:val="20"/>
          <w:rtl/>
        </w:rPr>
        <w:t>"</w:t>
      </w:r>
      <w:r w:rsidRPr="00F94466">
        <w:rPr>
          <w:rFonts w:cs="David"/>
          <w:b/>
          <w:bCs/>
          <w:sz w:val="20"/>
          <w:szCs w:val="20"/>
          <w:rtl/>
        </w:rPr>
        <w:t xml:space="preserve"> </w:t>
      </w:r>
    </w:p>
    <w:p w14:paraId="5E1B5044" w14:textId="77777777" w:rsidR="001B4A4D" w:rsidRPr="00F94466" w:rsidRDefault="001B4A4D" w:rsidP="00F94466">
      <w:pPr>
        <w:pStyle w:val="ListParagraph"/>
        <w:spacing w:line="360" w:lineRule="auto"/>
        <w:ind w:left="2313"/>
        <w:jc w:val="both"/>
        <w:rPr>
          <w:rFonts w:cs="David"/>
          <w:b/>
          <w:bCs/>
          <w:sz w:val="20"/>
          <w:szCs w:val="20"/>
          <w:rtl/>
        </w:rPr>
      </w:pPr>
    </w:p>
    <w:p w14:paraId="58E31E5D" w14:textId="77777777" w:rsidR="001B4A4D" w:rsidRDefault="001B4A4D" w:rsidP="001B4A4D">
      <w:pPr>
        <w:pStyle w:val="ListParagraph"/>
        <w:jc w:val="both"/>
        <w:rPr>
          <w:rFonts w:ascii="Arial" w:hAnsi="Arial" w:cs="David"/>
          <w:b/>
          <w:bCs/>
          <w:rtl/>
        </w:rPr>
      </w:pPr>
      <w:r w:rsidRPr="001B4A4D">
        <w:rPr>
          <w:rFonts w:ascii="Arial" w:hAnsi="Arial" w:cs="David"/>
          <w:b/>
          <w:bCs/>
          <w:rtl/>
        </w:rPr>
        <w:t>בחקירתו מיום 22.5.16</w:t>
      </w:r>
      <w:r w:rsidR="00F94466">
        <w:rPr>
          <w:rFonts w:ascii="Arial" w:hAnsi="Arial" w:cs="David" w:hint="cs"/>
          <w:b/>
          <w:bCs/>
          <w:rtl/>
        </w:rPr>
        <w:t>-</w:t>
      </w:r>
    </w:p>
    <w:p w14:paraId="1C10B193" w14:textId="77777777" w:rsidR="00F94466" w:rsidRPr="001B4A4D" w:rsidRDefault="00F94466" w:rsidP="001B4A4D">
      <w:pPr>
        <w:pStyle w:val="ListParagraph"/>
        <w:jc w:val="both"/>
        <w:rPr>
          <w:rFonts w:ascii="Arial" w:hAnsi="Arial" w:cs="David"/>
          <w:b/>
          <w:bCs/>
          <w:rtl/>
        </w:rPr>
      </w:pPr>
    </w:p>
    <w:p w14:paraId="47791B6F" w14:textId="77777777" w:rsidR="001B4A4D" w:rsidRPr="00F94466" w:rsidRDefault="00A939EA" w:rsidP="00F94466">
      <w:pPr>
        <w:pStyle w:val="ListParagraph"/>
        <w:spacing w:line="360" w:lineRule="auto"/>
        <w:ind w:left="2313"/>
        <w:jc w:val="both"/>
        <w:rPr>
          <w:rFonts w:cs="David"/>
          <w:b/>
          <w:bCs/>
          <w:sz w:val="20"/>
          <w:szCs w:val="20"/>
          <w:rtl/>
        </w:rPr>
      </w:pPr>
      <w:r>
        <w:rPr>
          <w:rFonts w:cs="David" w:hint="cs"/>
          <w:b/>
          <w:bCs/>
          <w:sz w:val="20"/>
          <w:szCs w:val="20"/>
          <w:rtl/>
        </w:rPr>
        <w:t>"</w:t>
      </w:r>
      <w:r w:rsidR="001B4A4D" w:rsidRPr="00F94466">
        <w:rPr>
          <w:rFonts w:cs="David"/>
          <w:b/>
          <w:bCs/>
          <w:sz w:val="20"/>
          <w:szCs w:val="20"/>
          <w:rtl/>
        </w:rPr>
        <w:t xml:space="preserve">שאלה: החוקרים מבקשים ממך להמציא את כל האסמכתאות שברשותך לגבי חברת </w:t>
      </w:r>
      <w:proofErr w:type="spellStart"/>
      <w:r w:rsidR="001B4A4D" w:rsidRPr="00F94466">
        <w:rPr>
          <w:rFonts w:cs="David"/>
          <w:b/>
          <w:bCs/>
          <w:sz w:val="20"/>
          <w:szCs w:val="20"/>
          <w:rtl/>
        </w:rPr>
        <w:t>טמפלטון</w:t>
      </w:r>
      <w:proofErr w:type="spellEnd"/>
      <w:r w:rsidR="001B4A4D" w:rsidRPr="00F94466">
        <w:rPr>
          <w:rFonts w:cs="David"/>
          <w:b/>
          <w:bCs/>
          <w:sz w:val="20"/>
          <w:szCs w:val="20"/>
          <w:rtl/>
        </w:rPr>
        <w:t xml:space="preserve"> ולגבי חברת </w:t>
      </w:r>
      <w:proofErr w:type="spellStart"/>
      <w:r w:rsidR="001B4A4D" w:rsidRPr="00F94466">
        <w:rPr>
          <w:rFonts w:cs="David"/>
          <w:b/>
          <w:bCs/>
          <w:sz w:val="20"/>
          <w:szCs w:val="20"/>
          <w:rtl/>
        </w:rPr>
        <w:t>דרייפר</w:t>
      </w:r>
      <w:proofErr w:type="spellEnd"/>
      <w:r w:rsidR="001B4A4D" w:rsidRPr="00F94466">
        <w:rPr>
          <w:rFonts w:cs="David"/>
          <w:b/>
          <w:bCs/>
          <w:sz w:val="20"/>
          <w:szCs w:val="20"/>
          <w:rtl/>
        </w:rPr>
        <w:t>. תגובתך.</w:t>
      </w:r>
    </w:p>
    <w:p w14:paraId="0C1E52A9"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תשובה: אני משיב שאני הרי רוצה לסייע ולקדם ולהאיץ את החקירה הזו . </w:t>
      </w:r>
      <w:r w:rsidRPr="00A939EA">
        <w:rPr>
          <w:rFonts w:cs="David"/>
          <w:b/>
          <w:bCs/>
          <w:sz w:val="20"/>
          <w:szCs w:val="20"/>
          <w:highlight w:val="lightGray"/>
          <w:rtl/>
        </w:rPr>
        <w:t>יש לי כוונה לעזור כמיטב יכולתי ואני אתייעץ בעניין הזה עם עורכי הדין והמומחים שלצידי.</w:t>
      </w:r>
      <w:r w:rsidRPr="00F94466">
        <w:rPr>
          <w:rFonts w:cs="David"/>
          <w:b/>
          <w:bCs/>
          <w:sz w:val="20"/>
          <w:szCs w:val="20"/>
          <w:rtl/>
        </w:rPr>
        <w:t xml:space="preserve"> </w:t>
      </w:r>
    </w:p>
    <w:p w14:paraId="0255CF00"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שאלה: החוקרים מבקשים ממך שתמציא לנו את כל החשבונות הזרים ודפי החשבון הזרים של חברות בבעלותך ושלך מיום שפתחת אותם עד היום. אתה מתבקש להעביר גם את דפי חשבון של חברת </w:t>
      </w:r>
      <w:proofErr w:type="spellStart"/>
      <w:r w:rsidRPr="00F94466">
        <w:rPr>
          <w:rFonts w:cs="David"/>
          <w:b/>
          <w:bCs/>
          <w:sz w:val="20"/>
          <w:szCs w:val="20"/>
          <w:rtl/>
        </w:rPr>
        <w:t>טמפלטון</w:t>
      </w:r>
      <w:proofErr w:type="spellEnd"/>
      <w:r w:rsidRPr="00F94466">
        <w:rPr>
          <w:rFonts w:cs="David"/>
          <w:b/>
          <w:bCs/>
          <w:sz w:val="20"/>
          <w:szCs w:val="20"/>
          <w:rtl/>
        </w:rPr>
        <w:t xml:space="preserve"> </w:t>
      </w:r>
      <w:proofErr w:type="spellStart"/>
      <w:r w:rsidRPr="00F94466">
        <w:rPr>
          <w:rFonts w:cs="David"/>
          <w:b/>
          <w:bCs/>
          <w:sz w:val="20"/>
          <w:szCs w:val="20"/>
          <w:rtl/>
        </w:rPr>
        <w:t>ודרייפר</w:t>
      </w:r>
      <w:proofErr w:type="spellEnd"/>
      <w:r w:rsidRPr="00F94466">
        <w:rPr>
          <w:rFonts w:cs="David"/>
          <w:b/>
          <w:bCs/>
          <w:sz w:val="20"/>
          <w:szCs w:val="20"/>
          <w:rtl/>
        </w:rPr>
        <w:t xml:space="preserve"> מיום הקמתם עד היום או עד סגירתן. </w:t>
      </w:r>
    </w:p>
    <w:p w14:paraId="30F2EFEB" w14:textId="77777777" w:rsidR="001B4A4D" w:rsidRPr="00F94466" w:rsidRDefault="001B4A4D" w:rsidP="00F94466">
      <w:pPr>
        <w:pStyle w:val="ListParagraph"/>
        <w:spacing w:line="360" w:lineRule="auto"/>
        <w:ind w:left="2313"/>
        <w:jc w:val="both"/>
        <w:rPr>
          <w:rFonts w:cs="David"/>
          <w:b/>
          <w:bCs/>
          <w:sz w:val="20"/>
          <w:szCs w:val="20"/>
          <w:rtl/>
        </w:rPr>
      </w:pPr>
      <w:r w:rsidRPr="00F94466">
        <w:rPr>
          <w:rFonts w:cs="David"/>
          <w:b/>
          <w:bCs/>
          <w:sz w:val="20"/>
          <w:szCs w:val="20"/>
          <w:rtl/>
        </w:rPr>
        <w:t xml:space="preserve">תשובה: </w:t>
      </w:r>
      <w:r w:rsidRPr="00A939EA">
        <w:rPr>
          <w:rFonts w:cs="David"/>
          <w:b/>
          <w:bCs/>
          <w:sz w:val="20"/>
          <w:szCs w:val="20"/>
          <w:highlight w:val="lightGray"/>
          <w:rtl/>
        </w:rPr>
        <w:t>אני אבדוק את הנושא הזה עם עורכי הדין שלי ותקבלו את כל התשובות הנדרשות מהם.</w:t>
      </w:r>
      <w:r w:rsidR="00A939EA">
        <w:rPr>
          <w:rFonts w:cs="David" w:hint="cs"/>
          <w:b/>
          <w:bCs/>
          <w:sz w:val="20"/>
          <w:szCs w:val="20"/>
          <w:rtl/>
        </w:rPr>
        <w:t>"</w:t>
      </w:r>
      <w:r w:rsidRPr="00F94466">
        <w:rPr>
          <w:rFonts w:cs="David"/>
          <w:b/>
          <w:bCs/>
          <w:sz w:val="20"/>
          <w:szCs w:val="20"/>
          <w:rtl/>
        </w:rPr>
        <w:t xml:space="preserve"> </w:t>
      </w:r>
    </w:p>
    <w:p w14:paraId="72EAD7B2" w14:textId="77777777" w:rsidR="001B4A4D" w:rsidRDefault="001B4A4D" w:rsidP="001B4A4D">
      <w:pPr>
        <w:rPr>
          <w:rFonts w:ascii="Arial" w:hAnsi="Arial" w:cs="Arial"/>
          <w:rtl/>
        </w:rPr>
      </w:pPr>
    </w:p>
    <w:p w14:paraId="3661C9E4" w14:textId="77777777" w:rsidR="00F8672A" w:rsidRPr="00464DEC" w:rsidRDefault="00F8672A" w:rsidP="00B94D7F">
      <w:pPr>
        <w:pStyle w:val="ListParagraph"/>
        <w:spacing w:line="360" w:lineRule="auto"/>
        <w:ind w:left="360"/>
        <w:jc w:val="both"/>
        <w:rPr>
          <w:rFonts w:cs="David"/>
          <w:b/>
          <w:bCs/>
        </w:rPr>
      </w:pPr>
      <w:r w:rsidRPr="005227A8">
        <w:rPr>
          <w:rFonts w:cs="David" w:hint="cs"/>
          <w:highlight w:val="lightGray"/>
          <w:rtl/>
        </w:rPr>
        <w:t xml:space="preserve">מצורף  </w:t>
      </w:r>
      <w:r w:rsidRPr="005227A8">
        <w:rPr>
          <w:rFonts w:cs="David" w:hint="cs"/>
          <w:b/>
          <w:bCs/>
          <w:highlight w:val="lightGray"/>
          <w:rtl/>
        </w:rPr>
        <w:t xml:space="preserve">"נספח </w:t>
      </w:r>
      <w:r w:rsidR="00B94D7F">
        <w:rPr>
          <w:rFonts w:cs="David" w:hint="cs"/>
          <w:b/>
          <w:bCs/>
          <w:highlight w:val="lightGray"/>
          <w:rtl/>
        </w:rPr>
        <w:t>ו"</w:t>
      </w:r>
      <w:r w:rsidRPr="005227A8">
        <w:rPr>
          <w:rFonts w:cs="David" w:hint="cs"/>
          <w:b/>
          <w:bCs/>
          <w:highlight w:val="lightGray"/>
          <w:rtl/>
        </w:rPr>
        <w:t xml:space="preserve">-  </w:t>
      </w:r>
      <w:r>
        <w:rPr>
          <w:rFonts w:cs="David" w:hint="cs"/>
          <w:highlight w:val="lightGray"/>
          <w:rtl/>
        </w:rPr>
        <w:t>אמירות הירש בחקירותיו</w:t>
      </w:r>
      <w:r w:rsidRPr="005227A8">
        <w:rPr>
          <w:rFonts w:cs="David" w:hint="cs"/>
          <w:highlight w:val="lightGray"/>
          <w:rtl/>
        </w:rPr>
        <w:t>.</w:t>
      </w:r>
      <w:r w:rsidRPr="00464DEC">
        <w:rPr>
          <w:rFonts w:cs="David" w:hint="cs"/>
          <w:rtl/>
        </w:rPr>
        <w:t xml:space="preserve"> </w:t>
      </w:r>
    </w:p>
    <w:p w14:paraId="608AFDFA" w14:textId="77777777" w:rsidR="00220651" w:rsidRPr="0062274E" w:rsidRDefault="0062274E" w:rsidP="002105D9">
      <w:pPr>
        <w:numPr>
          <w:ilvl w:val="0"/>
          <w:numId w:val="35"/>
        </w:numPr>
        <w:spacing w:line="360" w:lineRule="auto"/>
        <w:contextualSpacing/>
        <w:jc w:val="both"/>
        <w:rPr>
          <w:rFonts w:cs="David"/>
        </w:rPr>
      </w:pPr>
      <w:r w:rsidRPr="0062274E">
        <w:rPr>
          <w:rFonts w:cs="David" w:hint="cs"/>
          <w:rtl/>
        </w:rPr>
        <w:t xml:space="preserve">לבסוף </w:t>
      </w:r>
      <w:r>
        <w:rPr>
          <w:rFonts w:cs="David" w:hint="cs"/>
          <w:rtl/>
        </w:rPr>
        <w:t xml:space="preserve">העלה </w:t>
      </w:r>
      <w:r w:rsidRPr="0062274E">
        <w:rPr>
          <w:rFonts w:cs="David" w:hint="cs"/>
          <w:rtl/>
        </w:rPr>
        <w:t xml:space="preserve">באמצעות עורכי דין </w:t>
      </w:r>
      <w:r w:rsidR="004E5203" w:rsidRPr="0062274E">
        <w:rPr>
          <w:rFonts w:cs="David" w:hint="cs"/>
          <w:rtl/>
        </w:rPr>
        <w:t xml:space="preserve"> טענות סרק לפיהן כאילו החקירה כלפיו הייתה בלתי הוגנת, דבר שאין לו אחיזה במציאות.</w:t>
      </w:r>
    </w:p>
    <w:p w14:paraId="4F3E4AF8" w14:textId="77777777" w:rsidR="004E5203" w:rsidRPr="002105D9" w:rsidRDefault="004E5203" w:rsidP="00021B52">
      <w:pPr>
        <w:spacing w:line="360" w:lineRule="auto"/>
        <w:ind w:left="360"/>
        <w:contextualSpacing/>
        <w:jc w:val="both"/>
        <w:rPr>
          <w:rFonts w:cs="David"/>
          <w:highlight w:val="lightGray"/>
          <w:rtl/>
        </w:rPr>
      </w:pPr>
      <w:r w:rsidRPr="001F220C">
        <w:rPr>
          <w:rFonts w:cs="David" w:hint="cs"/>
          <w:highlight w:val="lightGray"/>
          <w:rtl/>
        </w:rPr>
        <w:t xml:space="preserve">מצורף </w:t>
      </w:r>
      <w:r w:rsidR="006A406C" w:rsidRPr="001F220C">
        <w:rPr>
          <w:rFonts w:cs="David" w:hint="cs"/>
          <w:b/>
          <w:bCs/>
          <w:highlight w:val="lightGray"/>
          <w:rtl/>
        </w:rPr>
        <w:t>"</w:t>
      </w:r>
      <w:r w:rsidRPr="001F220C">
        <w:rPr>
          <w:rFonts w:cs="David" w:hint="cs"/>
          <w:b/>
          <w:bCs/>
          <w:highlight w:val="lightGray"/>
          <w:rtl/>
        </w:rPr>
        <w:t>נספח</w:t>
      </w:r>
      <w:r w:rsidR="00B06FC9" w:rsidRPr="001F220C">
        <w:rPr>
          <w:rFonts w:cs="David" w:hint="cs"/>
          <w:b/>
          <w:bCs/>
          <w:highlight w:val="lightGray"/>
          <w:rtl/>
        </w:rPr>
        <w:t xml:space="preserve"> </w:t>
      </w:r>
      <w:r w:rsidR="00021B52">
        <w:rPr>
          <w:rFonts w:cs="David" w:hint="cs"/>
          <w:b/>
          <w:bCs/>
          <w:highlight w:val="lightGray"/>
          <w:rtl/>
        </w:rPr>
        <w:t>ז</w:t>
      </w:r>
      <w:r w:rsidR="006A406C" w:rsidRPr="001F220C">
        <w:rPr>
          <w:rFonts w:cs="David" w:hint="cs"/>
          <w:b/>
          <w:bCs/>
          <w:highlight w:val="lightGray"/>
          <w:rtl/>
        </w:rPr>
        <w:t>"</w:t>
      </w:r>
      <w:r w:rsidR="002105D9">
        <w:rPr>
          <w:rFonts w:cs="David" w:hint="cs"/>
          <w:highlight w:val="lightGray"/>
          <w:rtl/>
        </w:rPr>
        <w:t xml:space="preserve"> מכתב מטעם גל הירש מיום 27.6.17</w:t>
      </w:r>
      <w:r w:rsidR="002105D9" w:rsidRPr="002105D9">
        <w:rPr>
          <w:rFonts w:cs="David" w:hint="cs"/>
          <w:highlight w:val="lightGray"/>
          <w:rtl/>
        </w:rPr>
        <w:t>, מענה לו וכן התכתבויות רלוונטיות נוספות.</w:t>
      </w:r>
    </w:p>
    <w:p w14:paraId="23CEDC32" w14:textId="77777777" w:rsidR="004E5203" w:rsidRDefault="004E5203" w:rsidP="007645C3">
      <w:pPr>
        <w:pStyle w:val="ListParagraph"/>
        <w:spacing w:line="360" w:lineRule="auto"/>
        <w:ind w:left="360"/>
        <w:jc w:val="both"/>
        <w:rPr>
          <w:rFonts w:cs="David"/>
          <w:b/>
          <w:bCs/>
          <w:u w:val="single"/>
          <w:rtl/>
        </w:rPr>
      </w:pPr>
    </w:p>
    <w:p w14:paraId="51E2244F" w14:textId="77777777" w:rsidR="007645C3" w:rsidRPr="007645C3" w:rsidRDefault="009F710D" w:rsidP="007645C3">
      <w:pPr>
        <w:pStyle w:val="ListParagraph"/>
        <w:spacing w:line="360" w:lineRule="auto"/>
        <w:ind w:left="360"/>
        <w:jc w:val="both"/>
        <w:rPr>
          <w:rFonts w:cs="David"/>
          <w:b/>
          <w:bCs/>
          <w:u w:val="single"/>
          <w:rtl/>
        </w:rPr>
      </w:pPr>
      <w:r w:rsidRPr="002105D9">
        <w:rPr>
          <w:rFonts w:cs="David" w:hint="cs"/>
          <w:b/>
          <w:bCs/>
          <w:highlight w:val="yellow"/>
          <w:u w:val="single"/>
          <w:rtl/>
        </w:rPr>
        <w:t xml:space="preserve">ממצאי חקירת רשות </w:t>
      </w:r>
      <w:proofErr w:type="spellStart"/>
      <w:r w:rsidRPr="002105D9">
        <w:rPr>
          <w:rFonts w:cs="David" w:hint="cs"/>
          <w:b/>
          <w:bCs/>
          <w:highlight w:val="yellow"/>
          <w:u w:val="single"/>
          <w:rtl/>
        </w:rPr>
        <w:t>המסים</w:t>
      </w:r>
      <w:proofErr w:type="spellEnd"/>
    </w:p>
    <w:p w14:paraId="6B97C2BD" w14:textId="77777777" w:rsidR="005C462B" w:rsidRPr="007C3F43" w:rsidRDefault="005C462B" w:rsidP="005C462B">
      <w:pPr>
        <w:numPr>
          <w:ilvl w:val="0"/>
          <w:numId w:val="35"/>
        </w:numPr>
        <w:spacing w:line="360" w:lineRule="auto"/>
        <w:contextualSpacing/>
        <w:jc w:val="both"/>
        <w:rPr>
          <w:rFonts w:cs="David"/>
          <w:b/>
          <w:bCs/>
        </w:rPr>
      </w:pPr>
      <w:r>
        <w:rPr>
          <w:rFonts w:cs="David" w:hint="cs"/>
          <w:b/>
          <w:bCs/>
          <w:rtl/>
        </w:rPr>
        <w:t xml:space="preserve">חקירת </w:t>
      </w:r>
      <w:r w:rsidRPr="007C3F43">
        <w:rPr>
          <w:rFonts w:cs="David" w:hint="cs"/>
          <w:b/>
          <w:bCs/>
          <w:rtl/>
        </w:rPr>
        <w:t xml:space="preserve">רשות </w:t>
      </w:r>
      <w:proofErr w:type="spellStart"/>
      <w:r w:rsidRPr="007C3F43">
        <w:rPr>
          <w:rFonts w:cs="David" w:hint="cs"/>
          <w:b/>
          <w:bCs/>
          <w:rtl/>
        </w:rPr>
        <w:t>המסים</w:t>
      </w:r>
      <w:proofErr w:type="spellEnd"/>
      <w:r w:rsidRPr="007C3F43">
        <w:rPr>
          <w:rFonts w:cs="David" w:hint="cs"/>
          <w:b/>
          <w:bCs/>
          <w:rtl/>
        </w:rPr>
        <w:t xml:space="preserve"> </w:t>
      </w:r>
      <w:r>
        <w:rPr>
          <w:rFonts w:cs="David" w:hint="cs"/>
          <w:b/>
          <w:bCs/>
          <w:rtl/>
        </w:rPr>
        <w:t xml:space="preserve">נמצאת </w:t>
      </w:r>
      <w:r w:rsidRPr="00F9510A">
        <w:rPr>
          <w:rFonts w:cs="David" w:hint="eastAsia"/>
          <w:b/>
          <w:bCs/>
          <w:u w:val="single"/>
          <w:rtl/>
        </w:rPr>
        <w:t>בשלביה</w:t>
      </w:r>
      <w:r w:rsidRPr="00F9510A">
        <w:rPr>
          <w:rFonts w:cs="David"/>
          <w:b/>
          <w:bCs/>
          <w:u w:val="single"/>
          <w:rtl/>
        </w:rPr>
        <w:t xml:space="preserve"> </w:t>
      </w:r>
      <w:r w:rsidRPr="00F9510A">
        <w:rPr>
          <w:rFonts w:cs="David" w:hint="eastAsia"/>
          <w:b/>
          <w:bCs/>
          <w:u w:val="single"/>
          <w:rtl/>
        </w:rPr>
        <w:t>הסופיים</w:t>
      </w:r>
      <w:r w:rsidRPr="007C3F43">
        <w:rPr>
          <w:rFonts w:cs="David" w:hint="cs"/>
          <w:b/>
          <w:bCs/>
          <w:rtl/>
        </w:rPr>
        <w:t xml:space="preserve">, </w:t>
      </w:r>
      <w:r>
        <w:rPr>
          <w:rFonts w:cs="David" w:hint="cs"/>
          <w:b/>
          <w:bCs/>
          <w:rtl/>
        </w:rPr>
        <w:t xml:space="preserve">נכתבה </w:t>
      </w:r>
      <w:r w:rsidRPr="00F9510A">
        <w:rPr>
          <w:rFonts w:cs="David" w:hint="eastAsia"/>
          <w:b/>
          <w:bCs/>
          <w:u w:val="single"/>
          <w:rtl/>
        </w:rPr>
        <w:t>טיוטת</w:t>
      </w:r>
      <w:r w:rsidRPr="00F9510A">
        <w:rPr>
          <w:rFonts w:cs="David"/>
          <w:b/>
          <w:bCs/>
          <w:u w:val="single"/>
          <w:rtl/>
        </w:rPr>
        <w:t xml:space="preserve"> </w:t>
      </w:r>
      <w:r w:rsidRPr="00F9510A">
        <w:rPr>
          <w:rFonts w:cs="David" w:hint="eastAsia"/>
          <w:b/>
          <w:bCs/>
          <w:u w:val="single"/>
          <w:rtl/>
        </w:rPr>
        <w:t>דו</w:t>
      </w:r>
      <w:r w:rsidRPr="00F9510A">
        <w:rPr>
          <w:rFonts w:cs="David"/>
          <w:b/>
          <w:bCs/>
          <w:u w:val="single"/>
          <w:rtl/>
        </w:rPr>
        <w:t xml:space="preserve">"ח </w:t>
      </w:r>
      <w:r w:rsidRPr="00F9510A">
        <w:rPr>
          <w:rFonts w:cs="David" w:hint="eastAsia"/>
          <w:b/>
          <w:bCs/>
          <w:u w:val="single"/>
          <w:rtl/>
        </w:rPr>
        <w:t>גמר</w:t>
      </w:r>
      <w:r w:rsidRPr="00F9510A">
        <w:rPr>
          <w:rFonts w:cs="David"/>
          <w:b/>
          <w:bCs/>
          <w:u w:val="single"/>
          <w:rtl/>
        </w:rPr>
        <w:t xml:space="preserve"> </w:t>
      </w:r>
      <w:r w:rsidRPr="00F9510A">
        <w:rPr>
          <w:rFonts w:cs="David" w:hint="eastAsia"/>
          <w:b/>
          <w:bCs/>
          <w:u w:val="single"/>
          <w:rtl/>
        </w:rPr>
        <w:t>חקירה</w:t>
      </w:r>
      <w:r>
        <w:rPr>
          <w:rFonts w:cs="David" w:hint="cs"/>
          <w:b/>
          <w:bCs/>
          <w:rtl/>
        </w:rPr>
        <w:t xml:space="preserve">, </w:t>
      </w:r>
      <w:r w:rsidRPr="007C3F43">
        <w:rPr>
          <w:rFonts w:cs="David" w:hint="cs"/>
          <w:b/>
          <w:bCs/>
          <w:rtl/>
        </w:rPr>
        <w:t xml:space="preserve">ועל פי ממצאיה </w:t>
      </w:r>
      <w:r w:rsidRPr="00F9510A">
        <w:rPr>
          <w:rFonts w:cs="David" w:hint="eastAsia"/>
          <w:b/>
          <w:bCs/>
          <w:u w:val="single"/>
          <w:rtl/>
        </w:rPr>
        <w:t>נמצאה</w:t>
      </w:r>
      <w:r w:rsidRPr="00F9510A">
        <w:rPr>
          <w:rFonts w:cs="David"/>
          <w:b/>
          <w:bCs/>
          <w:u w:val="single"/>
          <w:rtl/>
        </w:rPr>
        <w:t xml:space="preserve"> </w:t>
      </w:r>
      <w:r w:rsidRPr="00F9510A">
        <w:rPr>
          <w:rFonts w:cs="David" w:hint="eastAsia"/>
          <w:b/>
          <w:bCs/>
          <w:u w:val="single"/>
          <w:rtl/>
        </w:rPr>
        <w:t>תשתית</w:t>
      </w:r>
      <w:r w:rsidRPr="007C3F43">
        <w:rPr>
          <w:rFonts w:cs="David" w:hint="cs"/>
          <w:b/>
          <w:bCs/>
          <w:rtl/>
        </w:rPr>
        <w:t xml:space="preserve"> לביצוע עבירות מס מתוחכמות ונרחבות היקף נגד החשודים גל הירש, עודד שכנאי ואח'.</w:t>
      </w:r>
      <w:r>
        <w:rPr>
          <w:rFonts w:cs="David" w:hint="cs"/>
          <w:b/>
          <w:bCs/>
          <w:rtl/>
        </w:rPr>
        <w:t xml:space="preserve"> </w:t>
      </w:r>
      <w:r w:rsidRPr="00F9510A">
        <w:rPr>
          <w:rFonts w:cs="David" w:hint="eastAsia"/>
          <w:b/>
          <w:bCs/>
          <w:u w:val="single"/>
          <w:rtl/>
        </w:rPr>
        <w:t>גל</w:t>
      </w:r>
      <w:r w:rsidRPr="00F9510A">
        <w:rPr>
          <w:rFonts w:cs="David"/>
          <w:b/>
          <w:bCs/>
          <w:u w:val="single"/>
          <w:rtl/>
        </w:rPr>
        <w:t xml:space="preserve"> </w:t>
      </w:r>
      <w:r w:rsidRPr="00F9510A">
        <w:rPr>
          <w:rFonts w:cs="David" w:hint="eastAsia"/>
          <w:b/>
          <w:bCs/>
          <w:u w:val="single"/>
          <w:rtl/>
        </w:rPr>
        <w:t>הירש</w:t>
      </w:r>
      <w:r w:rsidRPr="00F9510A">
        <w:rPr>
          <w:rFonts w:cs="David"/>
          <w:b/>
          <w:bCs/>
          <w:u w:val="single"/>
          <w:rtl/>
        </w:rPr>
        <w:t xml:space="preserve"> </w:t>
      </w:r>
      <w:r w:rsidRPr="00F9510A">
        <w:rPr>
          <w:rFonts w:cs="David" w:hint="eastAsia"/>
          <w:b/>
          <w:bCs/>
          <w:u w:val="single"/>
          <w:rtl/>
        </w:rPr>
        <w:t>ביצע</w:t>
      </w:r>
      <w:r w:rsidRPr="00F9510A">
        <w:rPr>
          <w:rFonts w:cs="David"/>
          <w:b/>
          <w:bCs/>
          <w:u w:val="single"/>
          <w:rtl/>
        </w:rPr>
        <w:t xml:space="preserve"> </w:t>
      </w:r>
      <w:r w:rsidRPr="00F9510A">
        <w:rPr>
          <w:rFonts w:cs="David" w:hint="eastAsia"/>
          <w:b/>
          <w:bCs/>
          <w:u w:val="single"/>
          <w:rtl/>
        </w:rPr>
        <w:t>עבירות</w:t>
      </w:r>
      <w:r w:rsidRPr="00F9510A">
        <w:rPr>
          <w:rFonts w:cs="David"/>
          <w:b/>
          <w:bCs/>
          <w:u w:val="single"/>
          <w:rtl/>
        </w:rPr>
        <w:t xml:space="preserve"> </w:t>
      </w:r>
      <w:r w:rsidRPr="00F9510A">
        <w:rPr>
          <w:rFonts w:cs="David" w:hint="eastAsia"/>
          <w:b/>
          <w:bCs/>
          <w:u w:val="single"/>
          <w:rtl/>
        </w:rPr>
        <w:t>מס</w:t>
      </w:r>
      <w:r w:rsidRPr="00F9510A">
        <w:rPr>
          <w:rFonts w:cs="David"/>
          <w:b/>
          <w:bCs/>
          <w:u w:val="single"/>
          <w:rtl/>
        </w:rPr>
        <w:t xml:space="preserve"> </w:t>
      </w:r>
      <w:r w:rsidRPr="00F9510A">
        <w:rPr>
          <w:rFonts w:cs="David" w:hint="eastAsia"/>
          <w:b/>
          <w:bCs/>
          <w:u w:val="single"/>
          <w:rtl/>
        </w:rPr>
        <w:t>במיליוני</w:t>
      </w:r>
      <w:r w:rsidRPr="00F9510A">
        <w:rPr>
          <w:rFonts w:cs="David"/>
          <w:b/>
          <w:bCs/>
          <w:u w:val="single"/>
          <w:rtl/>
        </w:rPr>
        <w:t xml:space="preserve"> </w:t>
      </w:r>
      <w:r w:rsidRPr="00F9510A">
        <w:rPr>
          <w:rFonts w:cs="David" w:hint="eastAsia"/>
          <w:b/>
          <w:bCs/>
          <w:u w:val="single"/>
          <w:rtl/>
        </w:rPr>
        <w:t>₪</w:t>
      </w:r>
      <w:r w:rsidRPr="00F9510A">
        <w:rPr>
          <w:rFonts w:cs="David"/>
          <w:b/>
          <w:bCs/>
          <w:u w:val="single"/>
          <w:rtl/>
        </w:rPr>
        <w:t>.</w:t>
      </w:r>
    </w:p>
    <w:p w14:paraId="3816B6E9" w14:textId="77777777" w:rsidR="00B94D7F" w:rsidRPr="007901BC" w:rsidRDefault="00B94D7F" w:rsidP="00B94D7F">
      <w:pPr>
        <w:numPr>
          <w:ilvl w:val="0"/>
          <w:numId w:val="35"/>
        </w:numPr>
        <w:spacing w:line="360" w:lineRule="auto"/>
        <w:contextualSpacing/>
        <w:jc w:val="both"/>
        <w:rPr>
          <w:rFonts w:cs="David"/>
          <w:b/>
          <w:bCs/>
        </w:rPr>
      </w:pPr>
      <w:r>
        <w:rPr>
          <w:rFonts w:cs="David" w:hint="cs"/>
          <w:rtl/>
        </w:rPr>
        <w:t xml:space="preserve">במסגרת חיפוש במחשבו של גל הירש, אשר נעשה רק בתכתובות מייל שלגביהן לא נטענה טענת חיסיון עורך דין </w:t>
      </w:r>
      <w:r>
        <w:rPr>
          <w:rFonts w:cs="David"/>
          <w:rtl/>
        </w:rPr>
        <w:t>–</w:t>
      </w:r>
      <w:r>
        <w:rPr>
          <w:rFonts w:cs="David" w:hint="cs"/>
          <w:rtl/>
        </w:rPr>
        <w:t xml:space="preserve"> לקוח, </w:t>
      </w:r>
      <w:r w:rsidRPr="00DA092C">
        <w:rPr>
          <w:rFonts w:cs="David" w:hint="cs"/>
          <w:b/>
          <w:bCs/>
          <w:rtl/>
        </w:rPr>
        <w:t>אותר מייל משנת 2009 בין גל</w:t>
      </w:r>
      <w:r>
        <w:rPr>
          <w:rFonts w:cs="David" w:hint="cs"/>
          <w:b/>
          <w:bCs/>
          <w:rtl/>
        </w:rPr>
        <w:t xml:space="preserve"> הירש</w:t>
      </w:r>
      <w:r w:rsidRPr="00DA092C">
        <w:rPr>
          <w:rFonts w:cs="David" w:hint="cs"/>
          <w:b/>
          <w:bCs/>
          <w:rtl/>
        </w:rPr>
        <w:t xml:space="preserve"> לעודד שכנאי אליו צורפה טיוטת חוזה עבודה בין גל הירש בע"מ לחב' </w:t>
      </w:r>
      <w:proofErr w:type="spellStart"/>
      <w:r w:rsidRPr="00DA092C">
        <w:rPr>
          <w:rFonts w:cs="David" w:hint="cs"/>
          <w:b/>
          <w:bCs/>
          <w:rtl/>
        </w:rPr>
        <w:t>גירווד</w:t>
      </w:r>
      <w:proofErr w:type="spellEnd"/>
      <w:r w:rsidRPr="00DA092C">
        <w:rPr>
          <w:rFonts w:cs="David" w:hint="cs"/>
          <w:b/>
          <w:bCs/>
          <w:rtl/>
        </w:rPr>
        <w:t xml:space="preserve">. הטיוטה על פניו היא משנת 2009 ונוצרה לראשונה במשרדו של  עו"ד פינקלשטיין. לעומת זאת, החוזה החתום שמצוי בחומר החקירה הינו לכאורה מתאריך 11.5.08. עולה אפוא כי מדובר בחוזה עם תאריך פיקטיבי ובנוסף, עולה חשד כי הינו למראית עין </w:t>
      </w:r>
      <w:r>
        <w:rPr>
          <w:rFonts w:cs="David" w:hint="cs"/>
          <w:rtl/>
        </w:rPr>
        <w:t>(לאור הממצאים המפורטים בטיוטת דו"ח גמר החקירה מאוגוסט 2018, בנוגע לעבירות המס). פעולה זו נעשתה על פי החשד לצורך התחמקות ממס. חומר זה דרוש גם לצורך חשיפת חומר הקשור לפינקלשטיין שמשרדו יצר את החוזה, המצוי במחשבו של הירש, שלגביו טוען האחרון קיומו של חיסיון.</w:t>
      </w:r>
      <w:r w:rsidRPr="00CB4414">
        <w:rPr>
          <w:rFonts w:cs="David" w:hint="cs"/>
          <w:rtl/>
        </w:rPr>
        <w:t xml:space="preserve"> </w:t>
      </w:r>
      <w:r>
        <w:rPr>
          <w:rFonts w:cs="David" w:hint="cs"/>
          <w:rtl/>
        </w:rPr>
        <w:t>עצם ביצוע החיפוש ודרך ביצועו יהיה בהליך שייפתח בבית המשפט המחוזי בלוד, ככול שיוחלט לנקוט בו. לפיכך, מובהרת החשיבות בהחזקת החומר המקורי.</w:t>
      </w:r>
      <w:r>
        <w:rPr>
          <w:rFonts w:cs="David" w:hint="cs"/>
          <w:b/>
          <w:bCs/>
          <w:rtl/>
        </w:rPr>
        <w:t xml:space="preserve"> </w:t>
      </w:r>
      <w:r w:rsidRPr="007901BC">
        <w:rPr>
          <w:rFonts w:cs="David" w:hint="eastAsia"/>
          <w:b/>
          <w:bCs/>
          <w:rtl/>
        </w:rPr>
        <w:t>יודגש</w:t>
      </w:r>
      <w:r w:rsidRPr="007901BC">
        <w:rPr>
          <w:rFonts w:cs="David"/>
          <w:b/>
          <w:bCs/>
          <w:rtl/>
        </w:rPr>
        <w:t xml:space="preserve"> </w:t>
      </w:r>
      <w:r w:rsidRPr="007901BC">
        <w:rPr>
          <w:rFonts w:cs="David" w:hint="eastAsia"/>
          <w:b/>
          <w:bCs/>
          <w:rtl/>
        </w:rPr>
        <w:t>כי</w:t>
      </w:r>
      <w:r w:rsidRPr="007901BC">
        <w:rPr>
          <w:rFonts w:cs="David"/>
          <w:b/>
          <w:bCs/>
          <w:rtl/>
        </w:rPr>
        <w:t xml:space="preserve"> </w:t>
      </w:r>
      <w:r w:rsidRPr="007901BC">
        <w:rPr>
          <w:rFonts w:cs="David" w:hint="eastAsia"/>
          <w:b/>
          <w:bCs/>
          <w:rtl/>
        </w:rPr>
        <w:t>המידע</w:t>
      </w:r>
      <w:r w:rsidRPr="007901BC">
        <w:rPr>
          <w:rFonts w:cs="David"/>
          <w:b/>
          <w:bCs/>
          <w:rtl/>
        </w:rPr>
        <w:t xml:space="preserve"> </w:t>
      </w:r>
      <w:r w:rsidRPr="007901BC">
        <w:rPr>
          <w:rFonts w:cs="David" w:hint="eastAsia"/>
          <w:b/>
          <w:bCs/>
          <w:rtl/>
        </w:rPr>
        <w:t>שאותר</w:t>
      </w:r>
      <w:r w:rsidRPr="007901BC">
        <w:rPr>
          <w:rFonts w:cs="David"/>
          <w:b/>
          <w:bCs/>
          <w:rtl/>
        </w:rPr>
        <w:t xml:space="preserve"> </w:t>
      </w:r>
      <w:r w:rsidRPr="007901BC">
        <w:rPr>
          <w:rFonts w:cs="David" w:hint="eastAsia"/>
          <w:b/>
          <w:bCs/>
          <w:rtl/>
        </w:rPr>
        <w:t>במחשבו</w:t>
      </w:r>
      <w:r w:rsidRPr="007901BC">
        <w:rPr>
          <w:rFonts w:cs="David"/>
          <w:b/>
          <w:bCs/>
          <w:rtl/>
        </w:rPr>
        <w:t xml:space="preserve"> </w:t>
      </w:r>
      <w:r w:rsidRPr="007901BC">
        <w:rPr>
          <w:rFonts w:cs="David" w:hint="eastAsia"/>
          <w:b/>
          <w:bCs/>
          <w:rtl/>
        </w:rPr>
        <w:t>של</w:t>
      </w:r>
      <w:r w:rsidRPr="007901BC">
        <w:rPr>
          <w:rFonts w:cs="David"/>
          <w:b/>
          <w:bCs/>
          <w:rtl/>
        </w:rPr>
        <w:t xml:space="preserve"> </w:t>
      </w:r>
      <w:r w:rsidRPr="007901BC">
        <w:rPr>
          <w:rFonts w:cs="David" w:hint="eastAsia"/>
          <w:b/>
          <w:bCs/>
          <w:rtl/>
        </w:rPr>
        <w:t>גל</w:t>
      </w:r>
      <w:r w:rsidRPr="007901BC">
        <w:rPr>
          <w:rFonts w:cs="David"/>
          <w:b/>
          <w:bCs/>
          <w:rtl/>
        </w:rPr>
        <w:t xml:space="preserve"> </w:t>
      </w:r>
      <w:r w:rsidRPr="007901BC">
        <w:rPr>
          <w:rFonts w:cs="David" w:hint="eastAsia"/>
          <w:b/>
          <w:bCs/>
          <w:rtl/>
        </w:rPr>
        <w:t>הירש</w:t>
      </w:r>
      <w:r w:rsidRPr="007901BC">
        <w:rPr>
          <w:rFonts w:cs="David"/>
          <w:b/>
          <w:bCs/>
          <w:rtl/>
        </w:rPr>
        <w:t xml:space="preserve"> </w:t>
      </w:r>
      <w:r w:rsidRPr="007901BC">
        <w:rPr>
          <w:rFonts w:cs="David" w:hint="eastAsia"/>
          <w:b/>
          <w:bCs/>
          <w:rtl/>
        </w:rPr>
        <w:t>טרם</w:t>
      </w:r>
      <w:r w:rsidRPr="007901BC">
        <w:rPr>
          <w:rFonts w:cs="David"/>
          <w:b/>
          <w:bCs/>
          <w:rtl/>
        </w:rPr>
        <w:t xml:space="preserve"> </w:t>
      </w:r>
      <w:r w:rsidRPr="007901BC">
        <w:rPr>
          <w:rFonts w:cs="David" w:hint="eastAsia"/>
          <w:b/>
          <w:bCs/>
          <w:rtl/>
        </w:rPr>
        <w:t>הוצג</w:t>
      </w:r>
      <w:r w:rsidRPr="007901BC">
        <w:rPr>
          <w:rFonts w:cs="David"/>
          <w:b/>
          <w:bCs/>
          <w:rtl/>
        </w:rPr>
        <w:t xml:space="preserve"> </w:t>
      </w:r>
      <w:r w:rsidRPr="007901BC">
        <w:rPr>
          <w:rFonts w:cs="David" w:hint="eastAsia"/>
          <w:b/>
          <w:bCs/>
          <w:rtl/>
        </w:rPr>
        <w:t>לנחקרים</w:t>
      </w:r>
      <w:r w:rsidRPr="007901BC">
        <w:rPr>
          <w:rFonts w:cs="David"/>
          <w:b/>
          <w:bCs/>
          <w:rtl/>
        </w:rPr>
        <w:t>.</w:t>
      </w:r>
      <w:r w:rsidRPr="006C0B3F">
        <w:rPr>
          <w:rFonts w:cs="David" w:hint="cs"/>
          <w:b/>
          <w:bCs/>
          <w:rtl/>
        </w:rPr>
        <w:t xml:space="preserve"> </w:t>
      </w:r>
    </w:p>
    <w:p w14:paraId="5A73D1FF" w14:textId="77777777" w:rsidR="00B94D7F" w:rsidRPr="00464DEC" w:rsidRDefault="00B94D7F" w:rsidP="00B94D7F">
      <w:pPr>
        <w:pStyle w:val="ListParagraph"/>
        <w:spacing w:line="360" w:lineRule="auto"/>
        <w:ind w:left="360"/>
        <w:jc w:val="both"/>
        <w:rPr>
          <w:rFonts w:cs="David"/>
          <w:b/>
          <w:bCs/>
        </w:rPr>
      </w:pPr>
      <w:r w:rsidRPr="005227A8">
        <w:rPr>
          <w:rFonts w:cs="David" w:hint="cs"/>
          <w:highlight w:val="lightGray"/>
          <w:rtl/>
        </w:rPr>
        <w:t xml:space="preserve">מצורף  </w:t>
      </w:r>
      <w:r>
        <w:rPr>
          <w:rFonts w:cs="David" w:hint="cs"/>
          <w:b/>
          <w:bCs/>
          <w:highlight w:val="lightGray"/>
          <w:rtl/>
        </w:rPr>
        <w:t>"נספח ז1</w:t>
      </w:r>
      <w:r w:rsidRPr="005227A8">
        <w:rPr>
          <w:rFonts w:cs="David" w:hint="cs"/>
          <w:b/>
          <w:bCs/>
          <w:highlight w:val="lightGray"/>
          <w:rtl/>
        </w:rPr>
        <w:t xml:space="preserve">"-  </w:t>
      </w:r>
      <w:r w:rsidRPr="005227A8">
        <w:rPr>
          <w:rFonts w:cs="David" w:hint="cs"/>
          <w:highlight w:val="lightGray"/>
          <w:rtl/>
        </w:rPr>
        <w:t>תוצר החיפוש המתואר.</w:t>
      </w:r>
      <w:r w:rsidRPr="00464DEC">
        <w:rPr>
          <w:rFonts w:cs="David" w:hint="cs"/>
          <w:rtl/>
        </w:rPr>
        <w:t xml:space="preserve"> </w:t>
      </w:r>
    </w:p>
    <w:p w14:paraId="284C1D2C" w14:textId="77777777" w:rsidR="005C462B" w:rsidRDefault="005C462B" w:rsidP="005C462B">
      <w:pPr>
        <w:numPr>
          <w:ilvl w:val="0"/>
          <w:numId w:val="35"/>
        </w:numPr>
        <w:spacing w:line="360" w:lineRule="auto"/>
        <w:contextualSpacing/>
        <w:jc w:val="both"/>
        <w:rPr>
          <w:rFonts w:cs="David"/>
        </w:rPr>
      </w:pPr>
      <w:r w:rsidRPr="001C040D">
        <w:rPr>
          <w:rFonts w:cs="David" w:hint="eastAsia"/>
          <w:rtl/>
        </w:rPr>
        <w:t>יצוין</w:t>
      </w:r>
      <w:r w:rsidRPr="001C040D">
        <w:rPr>
          <w:rFonts w:cs="David"/>
          <w:rtl/>
        </w:rPr>
        <w:t xml:space="preserve">, כי עיקר פרשת המס </w:t>
      </w:r>
      <w:r>
        <w:rPr>
          <w:rFonts w:cs="David" w:hint="cs"/>
          <w:rtl/>
        </w:rPr>
        <w:t xml:space="preserve">עוסקת בשנים 2007 </w:t>
      </w:r>
      <w:r>
        <w:rPr>
          <w:rFonts w:cs="David"/>
          <w:rtl/>
        </w:rPr>
        <w:t>–</w:t>
      </w:r>
      <w:r>
        <w:rPr>
          <w:rFonts w:cs="David" w:hint="cs"/>
          <w:rtl/>
        </w:rPr>
        <w:t xml:space="preserve"> 2009 וכוללת העלמת הכנסות תוך שימוש בחברות זרות וחשבונות זרים, בין היתר, תוך שימוש בחשבון </w:t>
      </w:r>
      <w:r>
        <w:rPr>
          <w:rFonts w:cs="David" w:hint="cs"/>
        </w:rPr>
        <w:t>UBP</w:t>
      </w:r>
      <w:r>
        <w:rPr>
          <w:rFonts w:cs="David" w:hint="cs"/>
          <w:rtl/>
        </w:rPr>
        <w:t xml:space="preserve"> בשוויץ של חברת </w:t>
      </w:r>
      <w:proofErr w:type="spellStart"/>
      <w:r>
        <w:rPr>
          <w:rFonts w:cs="David" w:hint="cs"/>
          <w:rtl/>
        </w:rPr>
        <w:t>פנמית</w:t>
      </w:r>
      <w:proofErr w:type="spellEnd"/>
      <w:r>
        <w:rPr>
          <w:rFonts w:cs="David" w:hint="cs"/>
          <w:rtl/>
        </w:rPr>
        <w:t xml:space="preserve"> בשם </w:t>
      </w:r>
      <w:proofErr w:type="spellStart"/>
      <w:r>
        <w:rPr>
          <w:rFonts w:cs="David" w:hint="cs"/>
          <w:rtl/>
        </w:rPr>
        <w:t>טמפלטון</w:t>
      </w:r>
      <w:proofErr w:type="spellEnd"/>
      <w:r>
        <w:rPr>
          <w:rFonts w:cs="David" w:hint="cs"/>
          <w:rtl/>
        </w:rPr>
        <w:t xml:space="preserve">. כספים אלה עוברים לדברי הירש לחברה זרות בשם </w:t>
      </w:r>
      <w:proofErr w:type="spellStart"/>
      <w:r>
        <w:rPr>
          <w:rFonts w:cs="David" w:hint="cs"/>
          <w:rtl/>
        </w:rPr>
        <w:t>דרייפר</w:t>
      </w:r>
      <w:proofErr w:type="spellEnd"/>
      <w:r>
        <w:rPr>
          <w:rFonts w:cs="David" w:hint="cs"/>
          <w:rtl/>
        </w:rPr>
        <w:t xml:space="preserve"> ודיר, להערכתנו בשנים 2010 - 2012.  </w:t>
      </w:r>
    </w:p>
    <w:p w14:paraId="0B07EC4A" w14:textId="77777777" w:rsidR="005C462B" w:rsidRDefault="005C462B" w:rsidP="005C462B">
      <w:pPr>
        <w:numPr>
          <w:ilvl w:val="0"/>
          <w:numId w:val="35"/>
        </w:numPr>
        <w:spacing w:line="360" w:lineRule="auto"/>
        <w:contextualSpacing/>
        <w:jc w:val="both"/>
        <w:rPr>
          <w:rFonts w:cs="David"/>
        </w:rPr>
      </w:pPr>
      <w:r>
        <w:rPr>
          <w:rFonts w:cs="David" w:hint="cs"/>
          <w:rtl/>
        </w:rPr>
        <w:t xml:space="preserve">בנוסף, </w:t>
      </w:r>
      <w:r w:rsidRPr="00284B39">
        <w:rPr>
          <w:rFonts w:cs="David" w:hint="eastAsia"/>
          <w:rtl/>
        </w:rPr>
        <w:t>במחשבו</w:t>
      </w:r>
      <w:r w:rsidRPr="00284B39">
        <w:rPr>
          <w:rFonts w:cs="David"/>
          <w:rtl/>
        </w:rPr>
        <w:t xml:space="preserve"> של גל הירש אותר מסמך משנת 2011 אשר עניינו קבלת כספים </w:t>
      </w:r>
      <w:r>
        <w:rPr>
          <w:rFonts w:cs="David" w:hint="cs"/>
          <w:rtl/>
        </w:rPr>
        <w:t>ב</w:t>
      </w:r>
      <w:r w:rsidRPr="00284B39">
        <w:rPr>
          <w:rFonts w:cs="David"/>
          <w:rtl/>
        </w:rPr>
        <w:t>חשבו</w:t>
      </w:r>
      <w:r>
        <w:rPr>
          <w:rFonts w:cs="David" w:hint="cs"/>
          <w:rtl/>
        </w:rPr>
        <w:t xml:space="preserve">ן זר של חברה בשם </w:t>
      </w:r>
      <w:proofErr w:type="spellStart"/>
      <w:r>
        <w:rPr>
          <w:rFonts w:cs="David" w:hint="cs"/>
          <w:rtl/>
        </w:rPr>
        <w:t>דרייפר</w:t>
      </w:r>
      <w:proofErr w:type="spellEnd"/>
      <w:r>
        <w:rPr>
          <w:rFonts w:cs="David" w:hint="cs"/>
          <w:rtl/>
        </w:rPr>
        <w:t xml:space="preserve">. מכאן עולה חשד להעלמת הכנסות לפחות עד שנת 2011. אין בידינו, בשלב זה, את חשבונות הבנק של </w:t>
      </w:r>
      <w:proofErr w:type="spellStart"/>
      <w:r>
        <w:rPr>
          <w:rFonts w:cs="David" w:hint="cs"/>
          <w:rtl/>
        </w:rPr>
        <w:t>טמפלטון</w:t>
      </w:r>
      <w:proofErr w:type="spellEnd"/>
      <w:r>
        <w:rPr>
          <w:rFonts w:cs="David" w:hint="cs"/>
          <w:rtl/>
        </w:rPr>
        <w:t xml:space="preserve">, </w:t>
      </w:r>
      <w:proofErr w:type="spellStart"/>
      <w:r>
        <w:rPr>
          <w:rFonts w:cs="David" w:hint="cs"/>
          <w:rtl/>
        </w:rPr>
        <w:t>דרייפר</w:t>
      </w:r>
      <w:proofErr w:type="spellEnd"/>
      <w:r>
        <w:rPr>
          <w:rFonts w:cs="David" w:hint="cs"/>
          <w:rtl/>
        </w:rPr>
        <w:t xml:space="preserve"> ודיר </w:t>
      </w:r>
      <w:r w:rsidRPr="00F9510A">
        <w:rPr>
          <w:rFonts w:cs="David" w:hint="eastAsia"/>
          <w:u w:val="single"/>
          <w:rtl/>
        </w:rPr>
        <w:t>שנמצאים</w:t>
      </w:r>
      <w:r w:rsidRPr="00F9510A">
        <w:rPr>
          <w:rFonts w:cs="David"/>
          <w:u w:val="single"/>
          <w:rtl/>
        </w:rPr>
        <w:t xml:space="preserve"> </w:t>
      </w:r>
      <w:r w:rsidRPr="00F9510A">
        <w:rPr>
          <w:rFonts w:cs="David" w:hint="eastAsia"/>
          <w:u w:val="single"/>
          <w:rtl/>
        </w:rPr>
        <w:t>בהישג</w:t>
      </w:r>
      <w:r w:rsidRPr="00F9510A">
        <w:rPr>
          <w:rFonts w:cs="David"/>
          <w:u w:val="single"/>
          <w:rtl/>
        </w:rPr>
        <w:t xml:space="preserve"> </w:t>
      </w:r>
      <w:r w:rsidRPr="00F9510A">
        <w:rPr>
          <w:rFonts w:cs="David" w:hint="eastAsia"/>
          <w:u w:val="single"/>
          <w:rtl/>
        </w:rPr>
        <w:t>ידו</w:t>
      </w:r>
      <w:r w:rsidRPr="00F9510A">
        <w:rPr>
          <w:rFonts w:cs="David"/>
          <w:u w:val="single"/>
          <w:rtl/>
        </w:rPr>
        <w:t xml:space="preserve"> </w:t>
      </w:r>
      <w:r w:rsidRPr="00F9510A">
        <w:rPr>
          <w:rFonts w:cs="David" w:hint="eastAsia"/>
          <w:u w:val="single"/>
          <w:rtl/>
        </w:rPr>
        <w:t>של</w:t>
      </w:r>
      <w:r w:rsidRPr="00F9510A">
        <w:rPr>
          <w:rFonts w:cs="David"/>
          <w:u w:val="single"/>
          <w:rtl/>
        </w:rPr>
        <w:t xml:space="preserve"> </w:t>
      </w:r>
      <w:r w:rsidRPr="00F9510A">
        <w:rPr>
          <w:rFonts w:cs="David" w:hint="eastAsia"/>
          <w:u w:val="single"/>
          <w:rtl/>
        </w:rPr>
        <w:t>גל</w:t>
      </w:r>
      <w:r w:rsidRPr="00F9510A">
        <w:rPr>
          <w:rFonts w:cs="David"/>
          <w:u w:val="single"/>
          <w:rtl/>
        </w:rPr>
        <w:t xml:space="preserve"> </w:t>
      </w:r>
      <w:r w:rsidRPr="00F9510A">
        <w:rPr>
          <w:rFonts w:cs="David" w:hint="eastAsia"/>
          <w:u w:val="single"/>
          <w:rtl/>
        </w:rPr>
        <w:t>הירש</w:t>
      </w:r>
      <w:r>
        <w:rPr>
          <w:rFonts w:cs="David" w:hint="cs"/>
          <w:rtl/>
        </w:rPr>
        <w:t xml:space="preserve">. כך שאין באפשרותנו לגלות את </w:t>
      </w:r>
      <w:r w:rsidRPr="00F9510A">
        <w:rPr>
          <w:rFonts w:cs="David" w:hint="eastAsia"/>
          <w:u w:val="single"/>
          <w:rtl/>
        </w:rPr>
        <w:t>מלוא</w:t>
      </w:r>
      <w:r w:rsidRPr="00F9510A">
        <w:rPr>
          <w:rFonts w:cs="David"/>
          <w:u w:val="single"/>
          <w:rtl/>
        </w:rPr>
        <w:t xml:space="preserve"> </w:t>
      </w:r>
      <w:r w:rsidRPr="00F9510A">
        <w:rPr>
          <w:rFonts w:cs="David" w:hint="eastAsia"/>
          <w:u w:val="single"/>
          <w:rtl/>
        </w:rPr>
        <w:t>היקף</w:t>
      </w:r>
      <w:r>
        <w:rPr>
          <w:rFonts w:cs="David" w:hint="cs"/>
          <w:rtl/>
        </w:rPr>
        <w:t xml:space="preserve"> עבירות המס לשנים 2007 </w:t>
      </w:r>
      <w:r>
        <w:rPr>
          <w:rFonts w:cs="David"/>
          <w:rtl/>
        </w:rPr>
        <w:t>–</w:t>
      </w:r>
      <w:r>
        <w:rPr>
          <w:rFonts w:cs="David" w:hint="cs"/>
          <w:rtl/>
        </w:rPr>
        <w:t xml:space="preserve"> 2009 והאם בוצעה העלמת הכנסות בשנים לאחר מכן.   </w:t>
      </w:r>
    </w:p>
    <w:p w14:paraId="4A009B6A" w14:textId="77777777" w:rsidR="000A18D3" w:rsidRDefault="0007718B" w:rsidP="00CA01E2">
      <w:pPr>
        <w:spacing w:line="360" w:lineRule="auto"/>
        <w:ind w:left="360"/>
        <w:contextualSpacing/>
        <w:jc w:val="both"/>
        <w:rPr>
          <w:rFonts w:cs="David"/>
          <w:rtl/>
        </w:rPr>
      </w:pPr>
      <w:r w:rsidRPr="00284B39">
        <w:rPr>
          <w:rFonts w:cs="David"/>
          <w:rtl/>
        </w:rPr>
        <w:t xml:space="preserve"> </w:t>
      </w:r>
      <w:r w:rsidR="000A18D3" w:rsidRPr="0007718B">
        <w:rPr>
          <w:rFonts w:cs="David" w:hint="cs"/>
          <w:highlight w:val="lightGray"/>
          <w:rtl/>
        </w:rPr>
        <w:t xml:space="preserve">מצורף </w:t>
      </w:r>
      <w:r w:rsidR="000A18D3" w:rsidRPr="0007718B">
        <w:rPr>
          <w:rFonts w:cs="David" w:hint="cs"/>
          <w:b/>
          <w:bCs/>
          <w:highlight w:val="lightGray"/>
          <w:rtl/>
        </w:rPr>
        <w:t xml:space="preserve">"נספח </w:t>
      </w:r>
      <w:r w:rsidR="00CA01E2">
        <w:rPr>
          <w:rFonts w:cs="David" w:hint="cs"/>
          <w:b/>
          <w:bCs/>
          <w:highlight w:val="lightGray"/>
          <w:rtl/>
        </w:rPr>
        <w:t>ח</w:t>
      </w:r>
      <w:r w:rsidR="000A18D3" w:rsidRPr="0007718B">
        <w:rPr>
          <w:rFonts w:cs="David" w:hint="cs"/>
          <w:b/>
          <w:bCs/>
          <w:highlight w:val="lightGray"/>
          <w:rtl/>
        </w:rPr>
        <w:t>"</w:t>
      </w:r>
      <w:r w:rsidR="000A18D3" w:rsidRPr="0007718B">
        <w:rPr>
          <w:rFonts w:cs="David" w:hint="cs"/>
          <w:highlight w:val="lightGray"/>
          <w:rtl/>
        </w:rPr>
        <w:t xml:space="preserve"> מסמך ממחשבו של גל הירש.</w:t>
      </w:r>
    </w:p>
    <w:p w14:paraId="145704C2" w14:textId="77777777" w:rsidR="00B94D7F" w:rsidRPr="00B94D7F" w:rsidRDefault="00B94D7F" w:rsidP="00CA01E2">
      <w:pPr>
        <w:spacing w:line="360" w:lineRule="auto"/>
        <w:ind w:left="360"/>
        <w:contextualSpacing/>
        <w:jc w:val="both"/>
        <w:rPr>
          <w:rFonts w:cs="David"/>
          <w:rtl/>
        </w:rPr>
      </w:pPr>
    </w:p>
    <w:p w14:paraId="695E3262" w14:textId="77777777" w:rsidR="00C4669E" w:rsidRDefault="00C4669E" w:rsidP="00C4669E">
      <w:pPr>
        <w:numPr>
          <w:ilvl w:val="0"/>
          <w:numId w:val="35"/>
        </w:numPr>
        <w:spacing w:line="360" w:lineRule="auto"/>
        <w:contextualSpacing/>
        <w:jc w:val="both"/>
        <w:rPr>
          <w:rFonts w:cs="David"/>
        </w:rPr>
      </w:pPr>
      <w:r>
        <w:rPr>
          <w:rFonts w:cs="David" w:hint="cs"/>
          <w:rtl/>
        </w:rPr>
        <w:t>בהקשר לחשבונות הבנק הזרים יודגש, כי הוצאו צווים בבית המשפט השלום בת"א כנגד החשודים בפרשה להמצאת חשבונות בנק זרים הקשורים אליהם. גל הירש הגיש התנגדות לצו ובימים אלו ממש מתנהל ההליך בבית המשפט השלום בת"א.</w:t>
      </w:r>
      <w:r w:rsidRPr="00ED7C76">
        <w:rPr>
          <w:rFonts w:cs="David" w:hint="cs"/>
          <w:rtl/>
        </w:rPr>
        <w:t xml:space="preserve"> </w:t>
      </w:r>
    </w:p>
    <w:p w14:paraId="5DBFC45F" w14:textId="77777777" w:rsidR="00C4669E" w:rsidRDefault="00C4669E" w:rsidP="00C4669E">
      <w:pPr>
        <w:numPr>
          <w:ilvl w:val="0"/>
          <w:numId w:val="35"/>
        </w:numPr>
        <w:spacing w:line="360" w:lineRule="auto"/>
        <w:contextualSpacing/>
        <w:jc w:val="both"/>
        <w:rPr>
          <w:rFonts w:cs="David"/>
        </w:rPr>
      </w:pPr>
      <w:r>
        <w:rPr>
          <w:rFonts w:cs="David" w:hint="cs"/>
          <w:rtl/>
        </w:rPr>
        <w:t xml:space="preserve">יצוין כי עם עודד שכנאי, חשוד מרכזי בתיק, שותפו המרכזי של הירש ומי שהיה אחראי להעברת כספים לגל הירש, גובשה לאחרונה הסכמה בדבר המצאת פלטי בנק זרים לשנים 2007 - 2009. במידה ויומצא החומר על ידו, סביר כי שיכלול מסמכים הנוגעים לחקירת הירש. להערכתנו מדובר בפעולות בודדות בסכומים גדולים לחברת </w:t>
      </w:r>
      <w:proofErr w:type="spellStart"/>
      <w:r>
        <w:rPr>
          <w:rFonts w:cs="David" w:hint="cs"/>
          <w:rtl/>
        </w:rPr>
        <w:t>טמפלטון</w:t>
      </w:r>
      <w:proofErr w:type="spellEnd"/>
      <w:r>
        <w:rPr>
          <w:rFonts w:cs="David" w:hint="cs"/>
          <w:rtl/>
        </w:rPr>
        <w:t xml:space="preserve"> או לחשבון אישי זר של הירש, לא דבר שיימשך זמן ניכר או ניתוח מורכב. </w:t>
      </w:r>
    </w:p>
    <w:p w14:paraId="20DD6A7F" w14:textId="77777777" w:rsidR="00C4669E" w:rsidRDefault="00C4669E" w:rsidP="00C4669E">
      <w:pPr>
        <w:numPr>
          <w:ilvl w:val="0"/>
          <w:numId w:val="35"/>
        </w:numPr>
        <w:spacing w:line="360" w:lineRule="auto"/>
        <w:contextualSpacing/>
        <w:jc w:val="both"/>
        <w:rPr>
          <w:rFonts w:cs="David"/>
        </w:rPr>
      </w:pPr>
      <w:r>
        <w:rPr>
          <w:rFonts w:cs="David" w:hint="cs"/>
          <w:rtl/>
        </w:rPr>
        <w:t>כאמור, נמצאה תשתית ראייתית לעבירות מס בהיקף מיליוני ₪ כנגד גל הירש. כך שלמעשה לצורך חקירת עבירות המס הסתיימו פעולות החקירה (בכפוף להחלטה בהליך הארכת המסמכים), למעט 2 פעולות, אשר עצם ביצוען ואופן ביצוען ייקבע על ידי בתי משפט אחרים:</w:t>
      </w:r>
    </w:p>
    <w:p w14:paraId="694B58E2" w14:textId="77777777" w:rsidR="00B94D7F" w:rsidRPr="00B94D7F" w:rsidRDefault="00C4669E" w:rsidP="00C4669E">
      <w:pPr>
        <w:pStyle w:val="ListParagraph"/>
        <w:numPr>
          <w:ilvl w:val="1"/>
          <w:numId w:val="35"/>
        </w:numPr>
        <w:spacing w:line="360" w:lineRule="auto"/>
        <w:jc w:val="both"/>
        <w:rPr>
          <w:rFonts w:cs="David"/>
        </w:rPr>
      </w:pPr>
      <w:r>
        <w:rPr>
          <w:rFonts w:cs="David" w:hint="cs"/>
          <w:rtl/>
        </w:rPr>
        <w:t xml:space="preserve">הליך המתנהל בבית המשפט השלום בת"א (מקום השיפוט של פקיד שומה חקירות ת"א, </w:t>
      </w:r>
      <w:proofErr w:type="spellStart"/>
      <w:r>
        <w:rPr>
          <w:rFonts w:cs="David" w:hint="cs"/>
          <w:rtl/>
        </w:rPr>
        <w:t>יאח"ה</w:t>
      </w:r>
      <w:proofErr w:type="spellEnd"/>
      <w:r>
        <w:rPr>
          <w:rFonts w:cs="David" w:hint="cs"/>
          <w:rtl/>
        </w:rPr>
        <w:t xml:space="preserve"> אינם חלק מההליך) הנוגע לצו 43 בנוגע לחש</w:t>
      </w:r>
      <w:r w:rsidR="00394A49">
        <w:rPr>
          <w:rFonts w:cs="David" w:hint="cs"/>
          <w:rtl/>
        </w:rPr>
        <w:t>בונות בנק זרים הקשורים לגל הירש-</w:t>
      </w:r>
      <w:r w:rsidR="00DB2250">
        <w:rPr>
          <w:rFonts w:cs="David" w:hint="cs"/>
          <w:rtl/>
        </w:rPr>
        <w:t xml:space="preserve"> דיון בעניינו נקבע ליום 17.1.19</w:t>
      </w:r>
      <w:r w:rsidR="00394A49">
        <w:rPr>
          <w:rFonts w:cs="David" w:hint="cs"/>
          <w:rtl/>
        </w:rPr>
        <w:t xml:space="preserve"> </w:t>
      </w:r>
      <w:r w:rsidR="00DB2250">
        <w:rPr>
          <w:rFonts w:cs="David"/>
          <w:rtl/>
        </w:rPr>
        <w:t>–</w:t>
      </w:r>
      <w:r w:rsidR="00DB2250">
        <w:rPr>
          <w:rFonts w:cs="David" w:hint="cs"/>
          <w:rtl/>
        </w:rPr>
        <w:t xml:space="preserve"> בעניין זה החשוד הירש התנגד למלא אחר צו המצאת מסמ</w:t>
      </w:r>
      <w:r w:rsidR="00B94D7F">
        <w:rPr>
          <w:rFonts w:cs="David" w:hint="cs"/>
          <w:rtl/>
        </w:rPr>
        <w:t xml:space="preserve">כים שהוצג לו על ידי רשות </w:t>
      </w:r>
      <w:proofErr w:type="spellStart"/>
      <w:r w:rsidR="00B94D7F">
        <w:rPr>
          <w:rFonts w:cs="David" w:hint="cs"/>
          <w:rtl/>
        </w:rPr>
        <w:t>המסים</w:t>
      </w:r>
      <w:proofErr w:type="spellEnd"/>
      <w:r w:rsidR="00B94D7F">
        <w:rPr>
          <w:rFonts w:cs="David" w:hint="cs"/>
          <w:rtl/>
        </w:rPr>
        <w:t>.</w:t>
      </w:r>
    </w:p>
    <w:p w14:paraId="0A9DD2A3" w14:textId="77777777" w:rsidR="00C4669E" w:rsidRPr="00B94D7F" w:rsidRDefault="00B94D7F" w:rsidP="002C7120">
      <w:pPr>
        <w:spacing w:line="360" w:lineRule="auto"/>
        <w:jc w:val="both"/>
        <w:rPr>
          <w:rFonts w:cs="David"/>
        </w:rPr>
      </w:pPr>
      <w:r w:rsidRPr="00B94D7F">
        <w:rPr>
          <w:rFonts w:cs="David" w:hint="cs"/>
          <w:rtl/>
        </w:rPr>
        <w:t xml:space="preserve">     </w:t>
      </w:r>
      <w:r>
        <w:rPr>
          <w:rFonts w:cs="David" w:hint="cs"/>
          <w:rtl/>
        </w:rPr>
        <w:t xml:space="preserve"> </w:t>
      </w:r>
      <w:r>
        <w:rPr>
          <w:rFonts w:cs="David" w:hint="cs"/>
          <w:highlight w:val="lightGray"/>
          <w:rtl/>
        </w:rPr>
        <w:t xml:space="preserve"> </w:t>
      </w:r>
      <w:r w:rsidR="00DB2250" w:rsidRPr="00B94D7F">
        <w:rPr>
          <w:rFonts w:cs="David" w:hint="cs"/>
          <w:highlight w:val="lightGray"/>
          <w:rtl/>
        </w:rPr>
        <w:t>מצורפ</w:t>
      </w:r>
      <w:r w:rsidR="002C7120">
        <w:rPr>
          <w:rFonts w:cs="David" w:hint="cs"/>
          <w:highlight w:val="lightGray"/>
          <w:rtl/>
        </w:rPr>
        <w:t>ים</w:t>
      </w:r>
      <w:r w:rsidR="00DB2250" w:rsidRPr="00B94D7F">
        <w:rPr>
          <w:rFonts w:cs="David" w:hint="cs"/>
          <w:highlight w:val="lightGray"/>
          <w:rtl/>
        </w:rPr>
        <w:t xml:space="preserve"> כ"</w:t>
      </w:r>
      <w:r w:rsidR="00DB2250" w:rsidRPr="00B94D7F">
        <w:rPr>
          <w:rFonts w:cs="David" w:hint="cs"/>
          <w:b/>
          <w:bCs/>
          <w:highlight w:val="lightGray"/>
          <w:rtl/>
        </w:rPr>
        <w:t>נספח ט</w:t>
      </w:r>
      <w:r w:rsidR="00DB2250" w:rsidRPr="00B94D7F">
        <w:rPr>
          <w:rFonts w:cs="David" w:hint="cs"/>
          <w:highlight w:val="lightGray"/>
          <w:rtl/>
        </w:rPr>
        <w:t xml:space="preserve"> " </w:t>
      </w:r>
      <w:r w:rsidR="002C7120">
        <w:rPr>
          <w:rFonts w:cs="David" w:hint="cs"/>
          <w:highlight w:val="lightGray"/>
          <w:rtl/>
        </w:rPr>
        <w:t>מסמך התנגדות הירש ו</w:t>
      </w:r>
      <w:r w:rsidR="00DB2250" w:rsidRPr="00B94D7F">
        <w:rPr>
          <w:rFonts w:cs="David" w:hint="cs"/>
          <w:highlight w:val="lightGray"/>
          <w:rtl/>
        </w:rPr>
        <w:t xml:space="preserve">התייחסות רשות </w:t>
      </w:r>
      <w:proofErr w:type="spellStart"/>
      <w:r w:rsidR="00DB2250" w:rsidRPr="00B94D7F">
        <w:rPr>
          <w:rFonts w:cs="David" w:hint="cs"/>
          <w:highlight w:val="lightGray"/>
          <w:rtl/>
        </w:rPr>
        <w:t>המסים</w:t>
      </w:r>
      <w:proofErr w:type="spellEnd"/>
      <w:r w:rsidR="00DB2250" w:rsidRPr="00B94D7F">
        <w:rPr>
          <w:rFonts w:cs="David" w:hint="cs"/>
          <w:highlight w:val="lightGray"/>
          <w:rtl/>
        </w:rPr>
        <w:t xml:space="preserve"> להתנגדותו</w:t>
      </w:r>
      <w:r w:rsidR="00DB2250" w:rsidRPr="00B94D7F">
        <w:rPr>
          <w:rFonts w:cs="David" w:hint="cs"/>
          <w:rtl/>
        </w:rPr>
        <w:t>.</w:t>
      </w:r>
    </w:p>
    <w:p w14:paraId="63A66658" w14:textId="77777777" w:rsidR="00C4669E" w:rsidRDefault="00C4669E" w:rsidP="005B06D4">
      <w:pPr>
        <w:pStyle w:val="ListParagraph"/>
        <w:numPr>
          <w:ilvl w:val="1"/>
          <w:numId w:val="35"/>
        </w:numPr>
        <w:spacing w:line="360" w:lineRule="auto"/>
        <w:jc w:val="both"/>
        <w:rPr>
          <w:rFonts w:cs="David"/>
        </w:rPr>
      </w:pPr>
      <w:r>
        <w:rPr>
          <w:rFonts w:cs="David" w:hint="cs"/>
          <w:rtl/>
        </w:rPr>
        <w:t xml:space="preserve">יתכן ויפתח הליך בבית המשפט המחוזי בלוד להתרת עיון במסמכים לגביהם נטען חיסיון בעניין </w:t>
      </w:r>
      <w:r w:rsidR="005B06D4">
        <w:rPr>
          <w:rFonts w:cs="David" w:hint="cs"/>
          <w:rtl/>
        </w:rPr>
        <w:t>מסמכי</w:t>
      </w:r>
      <w:r>
        <w:rPr>
          <w:rFonts w:cs="David" w:hint="cs"/>
          <w:rtl/>
        </w:rPr>
        <w:t xml:space="preserve"> גל הירש, בדגש על המחשב הנייד של </w:t>
      </w:r>
      <w:r w:rsidR="005B06D4">
        <w:rPr>
          <w:rFonts w:cs="David" w:hint="cs"/>
          <w:rtl/>
        </w:rPr>
        <w:t>הירש והמסמכים הנכללים בו והקשורים לנספח ה1 שמבטא תיארוך רטרואקטיבי שביצע החשוד</w:t>
      </w:r>
      <w:r>
        <w:rPr>
          <w:rFonts w:cs="David" w:hint="cs"/>
          <w:rtl/>
        </w:rPr>
        <w:t xml:space="preserve"> עם משרד עו"ד </w:t>
      </w:r>
      <w:r w:rsidR="005B06D4">
        <w:rPr>
          <w:rFonts w:cs="David" w:hint="cs"/>
          <w:rtl/>
        </w:rPr>
        <w:t xml:space="preserve">גור </w:t>
      </w:r>
      <w:r>
        <w:rPr>
          <w:rFonts w:cs="David" w:hint="cs"/>
          <w:rtl/>
        </w:rPr>
        <w:t>פינקלשטיין</w:t>
      </w:r>
      <w:r w:rsidR="005B06D4">
        <w:rPr>
          <w:rFonts w:cs="David" w:hint="cs"/>
          <w:rtl/>
        </w:rPr>
        <w:t>, עד המדינה</w:t>
      </w:r>
      <w:r>
        <w:rPr>
          <w:rFonts w:cs="David" w:hint="cs"/>
          <w:rtl/>
        </w:rPr>
        <w:t xml:space="preserve">. ועיון בשלושת פריטי המחשב על מנת למצוא ראיות הקשורות לפרשה מטיוטת דוח גמר החקירה ובחינת טענות הגנה.  </w:t>
      </w:r>
    </w:p>
    <w:p w14:paraId="01B1217A" w14:textId="77777777" w:rsidR="00862563" w:rsidRDefault="00862563" w:rsidP="00DB2250">
      <w:pPr>
        <w:pStyle w:val="ListParagraph"/>
        <w:spacing w:line="360" w:lineRule="auto"/>
        <w:ind w:left="360"/>
        <w:jc w:val="both"/>
        <w:rPr>
          <w:rFonts w:cs="David"/>
          <w:rtl/>
        </w:rPr>
      </w:pPr>
      <w:r w:rsidRPr="001F220C">
        <w:rPr>
          <w:rFonts w:cs="David" w:hint="cs"/>
          <w:highlight w:val="lightGray"/>
          <w:rtl/>
        </w:rPr>
        <w:t xml:space="preserve">מצורף </w:t>
      </w:r>
      <w:r w:rsidRPr="001F220C">
        <w:rPr>
          <w:rFonts w:cs="David" w:hint="cs"/>
          <w:b/>
          <w:bCs/>
          <w:highlight w:val="lightGray"/>
          <w:rtl/>
        </w:rPr>
        <w:t xml:space="preserve">"נספח </w:t>
      </w:r>
      <w:r w:rsidR="00DB2250">
        <w:rPr>
          <w:rFonts w:cs="David" w:hint="cs"/>
          <w:b/>
          <w:bCs/>
          <w:highlight w:val="lightGray"/>
          <w:rtl/>
        </w:rPr>
        <w:t>י</w:t>
      </w:r>
      <w:r w:rsidRPr="001F220C">
        <w:rPr>
          <w:rFonts w:cs="David" w:hint="cs"/>
          <w:b/>
          <w:bCs/>
          <w:highlight w:val="lightGray"/>
          <w:rtl/>
        </w:rPr>
        <w:t>"</w:t>
      </w:r>
      <w:r w:rsidRPr="001F220C">
        <w:rPr>
          <w:rFonts w:cs="David" w:hint="cs"/>
          <w:highlight w:val="lightGray"/>
          <w:rtl/>
        </w:rPr>
        <w:t xml:space="preserve"> </w:t>
      </w:r>
      <w:r w:rsidR="00C168B9">
        <w:rPr>
          <w:rFonts w:cs="David" w:hint="cs"/>
          <w:highlight w:val="lightGray"/>
          <w:rtl/>
        </w:rPr>
        <w:t xml:space="preserve">טיוטת </w:t>
      </w:r>
      <w:r w:rsidRPr="001F220C">
        <w:rPr>
          <w:rFonts w:cs="David" w:hint="cs"/>
          <w:highlight w:val="lightGray"/>
          <w:rtl/>
        </w:rPr>
        <w:t>סיכום חקירה שנער</w:t>
      </w:r>
      <w:r w:rsidR="00E3159D">
        <w:rPr>
          <w:rFonts w:cs="David" w:hint="cs"/>
          <w:highlight w:val="lightGray"/>
          <w:rtl/>
        </w:rPr>
        <w:t>כה</w:t>
      </w:r>
      <w:r w:rsidRPr="001F220C">
        <w:rPr>
          <w:rFonts w:cs="David" w:hint="cs"/>
          <w:highlight w:val="lightGray"/>
          <w:rtl/>
        </w:rPr>
        <w:t xml:space="preserve"> על ידי רשות </w:t>
      </w:r>
      <w:r w:rsidRPr="00E3159D">
        <w:rPr>
          <w:rFonts w:cs="David" w:hint="cs"/>
          <w:highlight w:val="lightGray"/>
          <w:rtl/>
        </w:rPr>
        <w:t>המיסים</w:t>
      </w:r>
      <w:r w:rsidR="00E3159D" w:rsidRPr="00E3159D">
        <w:rPr>
          <w:rFonts w:cs="David" w:hint="cs"/>
          <w:highlight w:val="lightGray"/>
          <w:rtl/>
        </w:rPr>
        <w:t xml:space="preserve"> מיום 30.7.18</w:t>
      </w:r>
      <w:r w:rsidRPr="00E3159D">
        <w:rPr>
          <w:rFonts w:cs="David" w:hint="cs"/>
          <w:highlight w:val="lightGray"/>
          <w:rtl/>
        </w:rPr>
        <w:t>.</w:t>
      </w:r>
    </w:p>
    <w:p w14:paraId="035E0131" w14:textId="77777777" w:rsidR="00E3159D" w:rsidRDefault="00E3159D" w:rsidP="00E3159D">
      <w:pPr>
        <w:pStyle w:val="ListParagraph"/>
        <w:spacing w:line="360" w:lineRule="auto"/>
        <w:ind w:left="360"/>
        <w:jc w:val="both"/>
        <w:rPr>
          <w:rFonts w:cs="David"/>
          <w:rtl/>
        </w:rPr>
      </w:pPr>
      <w:r w:rsidRPr="00E3159D">
        <w:rPr>
          <w:rFonts w:cs="David" w:hint="cs"/>
          <w:highlight w:val="lightGray"/>
          <w:rtl/>
        </w:rPr>
        <w:t xml:space="preserve">בית המשפט הנכבד מופנה לצורך פרטים נוספים לדו"ח הסודי של רשות </w:t>
      </w:r>
      <w:proofErr w:type="spellStart"/>
      <w:r w:rsidRPr="00E3159D">
        <w:rPr>
          <w:rFonts w:cs="David" w:hint="cs"/>
          <w:highlight w:val="lightGray"/>
          <w:rtl/>
        </w:rPr>
        <w:t>המסים</w:t>
      </w:r>
      <w:proofErr w:type="spellEnd"/>
      <w:r w:rsidR="00394A49">
        <w:rPr>
          <w:rFonts w:cs="David" w:hint="cs"/>
          <w:rtl/>
        </w:rPr>
        <w:t>.</w:t>
      </w:r>
    </w:p>
    <w:p w14:paraId="48606D4D" w14:textId="77777777" w:rsidR="000A18D3" w:rsidRDefault="000A18D3" w:rsidP="00E2374F">
      <w:pPr>
        <w:pStyle w:val="ListParagraph"/>
        <w:spacing w:line="360" w:lineRule="auto"/>
        <w:ind w:left="360"/>
        <w:jc w:val="both"/>
        <w:rPr>
          <w:rFonts w:cs="David"/>
          <w:u w:val="single"/>
          <w:rtl/>
        </w:rPr>
      </w:pPr>
    </w:p>
    <w:p w14:paraId="364DEBCB" w14:textId="77777777" w:rsidR="00E2374F" w:rsidRPr="00E2374F" w:rsidRDefault="00096CCB" w:rsidP="00E2374F">
      <w:pPr>
        <w:pStyle w:val="ListParagraph"/>
        <w:spacing w:line="360" w:lineRule="auto"/>
        <w:ind w:left="360"/>
        <w:jc w:val="both"/>
        <w:rPr>
          <w:rFonts w:cs="David"/>
          <w:u w:val="single"/>
          <w:rtl/>
        </w:rPr>
      </w:pPr>
      <w:r>
        <w:rPr>
          <w:rFonts w:cs="David" w:hint="cs"/>
          <w:u w:val="single"/>
          <w:rtl/>
        </w:rPr>
        <w:t xml:space="preserve">תפיסת </w:t>
      </w:r>
      <w:r w:rsidR="00E2374F" w:rsidRPr="00E2374F">
        <w:rPr>
          <w:rFonts w:cs="David" w:hint="cs"/>
          <w:u w:val="single"/>
          <w:rtl/>
        </w:rPr>
        <w:t>ניירות עבודה של רואי חשבון והנהלת חשבונות</w:t>
      </w:r>
    </w:p>
    <w:p w14:paraId="665BAA94" w14:textId="77777777" w:rsidR="00CF6918" w:rsidRPr="00F9510A" w:rsidRDefault="00CF6918" w:rsidP="00FF2DC4">
      <w:pPr>
        <w:pStyle w:val="ListParagraph"/>
        <w:numPr>
          <w:ilvl w:val="0"/>
          <w:numId w:val="35"/>
        </w:numPr>
        <w:spacing w:line="360" w:lineRule="auto"/>
        <w:jc w:val="both"/>
        <w:rPr>
          <w:rFonts w:cs="David"/>
          <w:b/>
          <w:bCs/>
          <w:u w:val="single"/>
          <w:rtl/>
        </w:rPr>
      </w:pPr>
      <w:r>
        <w:rPr>
          <w:rFonts w:cs="David" w:hint="cs"/>
          <w:rtl/>
        </w:rPr>
        <w:t xml:space="preserve">כאמור, במסגרת החקירה נתפסו ניירות עבודה של רו"ח ארליך </w:t>
      </w:r>
      <w:proofErr w:type="spellStart"/>
      <w:r>
        <w:rPr>
          <w:rFonts w:cs="David" w:hint="cs"/>
          <w:rtl/>
        </w:rPr>
        <w:t>והולצמן</w:t>
      </w:r>
      <w:proofErr w:type="spellEnd"/>
      <w:r>
        <w:rPr>
          <w:rFonts w:cs="David" w:hint="cs"/>
          <w:rtl/>
        </w:rPr>
        <w:t>. מרביתם אינם קשורים כלל להירש ואלו שכן קשורים להירש הינם בבעלות רואי החשבון. על רואי חשבון מוטלת אחריות אזרחית ופלילית במהלך תפקידם בהכנת דוחות בכלל ולרשויות המס בפרט. לכן הם מחויבים, בין היתר, בניהול ובשמירת ניירות העבודה. ניירות העבודה הללו מתעדים את עבודת רו"ח הפנימית הכוללים את ראיות הביקורת ותיעוד עבודת הביקורת שעל פי חוקים וכללים חלים על רואי החשבון</w:t>
      </w:r>
      <w:r w:rsidR="00FF2DC4">
        <w:rPr>
          <w:rFonts w:cs="David" w:hint="cs"/>
          <w:rtl/>
        </w:rPr>
        <w:t>- כול אלו הינם חומרים</w:t>
      </w:r>
      <w:r>
        <w:rPr>
          <w:rFonts w:cs="David" w:hint="cs"/>
          <w:rtl/>
        </w:rPr>
        <w:t xml:space="preserve"> שבבעלותם</w:t>
      </w:r>
      <w:r w:rsidR="00FF2DC4">
        <w:rPr>
          <w:rFonts w:cs="David" w:hint="cs"/>
          <w:rtl/>
        </w:rPr>
        <w:t xml:space="preserve"> ולא בבעלות המשיב הירש.</w:t>
      </w:r>
      <w:r>
        <w:rPr>
          <w:rFonts w:cs="David" w:hint="cs"/>
          <w:rtl/>
        </w:rPr>
        <w:t xml:space="preserve"> על פי אותם חוקים וכללים לא רק שלהירש אין זכות לקבלם, אף חלק מ</w:t>
      </w:r>
      <w:r w:rsidR="00FF2DC4">
        <w:rPr>
          <w:rFonts w:cs="David" w:hint="cs"/>
          <w:rtl/>
        </w:rPr>
        <w:t>המסמכים ראוי שרו"ח יימנע ממסירת העתק מהם</w:t>
      </w:r>
      <w:r>
        <w:rPr>
          <w:rFonts w:cs="David" w:hint="cs"/>
          <w:rtl/>
        </w:rPr>
        <w:t xml:space="preserve"> ללקוח. דברים אלו אף נקבעו בפסיקת בית המשפט העליון </w:t>
      </w:r>
      <w:r w:rsidRPr="00FF2DC4">
        <w:rPr>
          <w:rFonts w:cs="David" w:hint="cs"/>
          <w:b/>
          <w:bCs/>
          <w:rtl/>
        </w:rPr>
        <w:t xml:space="preserve">ע"א 8548/06 </w:t>
      </w:r>
      <w:proofErr w:type="spellStart"/>
      <w:r w:rsidRPr="00FF2DC4">
        <w:rPr>
          <w:rFonts w:cs="David" w:hint="cs"/>
          <w:b/>
          <w:bCs/>
          <w:rtl/>
        </w:rPr>
        <w:t>פרמייר</w:t>
      </w:r>
      <w:proofErr w:type="spellEnd"/>
      <w:r w:rsidRPr="00FF2DC4">
        <w:rPr>
          <w:rFonts w:cs="David" w:hint="cs"/>
          <w:b/>
          <w:bCs/>
          <w:rtl/>
        </w:rPr>
        <w:t xml:space="preserve"> קלאב בע"מ.</w:t>
      </w:r>
      <w:r>
        <w:rPr>
          <w:rFonts w:cs="David" w:hint="cs"/>
          <w:rtl/>
        </w:rPr>
        <w:t xml:space="preserve"> </w:t>
      </w:r>
    </w:p>
    <w:p w14:paraId="65ABD5D1" w14:textId="77777777" w:rsidR="00CF6918" w:rsidRPr="00CB1E61" w:rsidRDefault="00CF6918" w:rsidP="00CF6918">
      <w:pPr>
        <w:pStyle w:val="ListParagraph"/>
        <w:numPr>
          <w:ilvl w:val="0"/>
          <w:numId w:val="35"/>
        </w:numPr>
        <w:spacing w:line="360" w:lineRule="auto"/>
        <w:jc w:val="both"/>
        <w:rPr>
          <w:rFonts w:cs="David"/>
          <w:b/>
          <w:bCs/>
          <w:u w:val="single"/>
          <w:rtl/>
        </w:rPr>
      </w:pPr>
      <w:r>
        <w:rPr>
          <w:rFonts w:cs="David" w:hint="cs"/>
          <w:rtl/>
        </w:rPr>
        <w:t xml:space="preserve">רואי החשבון נחקרו והוצגו להם מסמכים מתוך ניירות העבודה. חקירתם מפריכה טענות הגנה והסתמכות של הירש ואחרים. מכאן החשיבות בהמשך החזקת ניירות העבודה המקוריים בתיק </w:t>
      </w:r>
      <w:r w:rsidRPr="00F9510A">
        <w:rPr>
          <w:rFonts w:cs="David" w:hint="eastAsia"/>
          <w:u w:val="single"/>
          <w:rtl/>
        </w:rPr>
        <w:t>לצורך</w:t>
      </w:r>
      <w:r w:rsidRPr="00F9510A">
        <w:rPr>
          <w:rFonts w:cs="David"/>
          <w:u w:val="single"/>
          <w:rtl/>
        </w:rPr>
        <w:t xml:space="preserve"> </w:t>
      </w:r>
      <w:r w:rsidRPr="00F9510A">
        <w:rPr>
          <w:rFonts w:cs="David" w:hint="eastAsia"/>
          <w:u w:val="single"/>
          <w:rtl/>
        </w:rPr>
        <w:t>העברתם</w:t>
      </w:r>
      <w:r w:rsidRPr="00F9510A">
        <w:rPr>
          <w:rFonts w:cs="David"/>
          <w:u w:val="single"/>
          <w:rtl/>
        </w:rPr>
        <w:t xml:space="preserve"> </w:t>
      </w:r>
      <w:r w:rsidRPr="00F9510A">
        <w:rPr>
          <w:rFonts w:cs="David" w:hint="eastAsia"/>
          <w:u w:val="single"/>
          <w:rtl/>
        </w:rPr>
        <w:t>לפרקליטות</w:t>
      </w:r>
      <w:r>
        <w:rPr>
          <w:rFonts w:cs="David" w:hint="cs"/>
          <w:rtl/>
        </w:rPr>
        <w:t xml:space="preserve">.  </w:t>
      </w:r>
    </w:p>
    <w:p w14:paraId="0C369BE7" w14:textId="77777777" w:rsidR="00CF6918" w:rsidRPr="000372C3" w:rsidRDefault="00CF6918" w:rsidP="00FF2DC4">
      <w:pPr>
        <w:pStyle w:val="ListParagraph"/>
        <w:numPr>
          <w:ilvl w:val="0"/>
          <w:numId w:val="35"/>
        </w:numPr>
        <w:spacing w:line="360" w:lineRule="auto"/>
        <w:jc w:val="both"/>
        <w:rPr>
          <w:rFonts w:cs="David"/>
          <w:b/>
          <w:bCs/>
          <w:u w:val="single"/>
          <w:rtl/>
        </w:rPr>
      </w:pPr>
      <w:r w:rsidRPr="000372C3">
        <w:rPr>
          <w:rFonts w:cs="David" w:hint="cs"/>
          <w:rtl/>
        </w:rPr>
        <w:t xml:space="preserve">כן נתפסו מסמכים מרו"ח ארליך האחראי על הנהלת חשבונות של חב' </w:t>
      </w:r>
      <w:proofErr w:type="spellStart"/>
      <w:r w:rsidRPr="000372C3">
        <w:rPr>
          <w:rFonts w:cs="David" w:hint="cs"/>
          <w:rtl/>
        </w:rPr>
        <w:t>די.גיי.אגיליטי</w:t>
      </w:r>
      <w:proofErr w:type="spellEnd"/>
      <w:r w:rsidRPr="000372C3">
        <w:rPr>
          <w:rFonts w:cs="David" w:hint="cs"/>
          <w:rtl/>
        </w:rPr>
        <w:t xml:space="preserve"> ש</w:t>
      </w:r>
      <w:r>
        <w:rPr>
          <w:rFonts w:cs="David" w:hint="cs"/>
          <w:rtl/>
        </w:rPr>
        <w:t>מתגובת ארליך אנו למדים ש</w:t>
      </w:r>
      <w:r w:rsidRPr="000372C3">
        <w:rPr>
          <w:rFonts w:cs="David" w:hint="cs"/>
          <w:rtl/>
        </w:rPr>
        <w:t xml:space="preserve">הינה בבעלותו של גל הירש. </w:t>
      </w:r>
      <w:r>
        <w:rPr>
          <w:rFonts w:cs="David" w:hint="cs"/>
          <w:rtl/>
        </w:rPr>
        <w:t>חומר זה נשמר ונערך על פי הקבוע בפקודת מס הכנסה ותקנותיה, על מנת שישמש לביקורת. חומר זה הינו הניירת שעל בסיס</w:t>
      </w:r>
      <w:r w:rsidR="00FF2DC4">
        <w:rPr>
          <w:rFonts w:cs="David" w:hint="cs"/>
          <w:rtl/>
        </w:rPr>
        <w:t>ה</w:t>
      </w:r>
      <w:r>
        <w:rPr>
          <w:rFonts w:cs="David" w:hint="cs"/>
          <w:rtl/>
        </w:rPr>
        <w:t xml:space="preserve"> נרשמת הנהלת החשבונות הממוחשבת. חומרים מתוך הנהלת החשבונו</w:t>
      </w:r>
      <w:r w:rsidR="00FF2DC4">
        <w:rPr>
          <w:rFonts w:cs="David" w:hint="cs"/>
          <w:rtl/>
        </w:rPr>
        <w:t>ת הממוחשבת והניירת הוצגו בחקירת תיק זה ובפרט הוצגו להירש.</w:t>
      </w:r>
      <w:r>
        <w:rPr>
          <w:rFonts w:cs="David" w:hint="cs"/>
          <w:rtl/>
        </w:rPr>
        <w:t xml:space="preserve"> </w:t>
      </w:r>
      <w:r w:rsidR="00FF2DC4">
        <w:rPr>
          <w:rFonts w:cs="David" w:hint="cs"/>
          <w:rtl/>
        </w:rPr>
        <w:t xml:space="preserve">יצוין כי </w:t>
      </w:r>
      <w:r w:rsidRPr="000372C3">
        <w:rPr>
          <w:rFonts w:cs="David"/>
          <w:rtl/>
        </w:rPr>
        <w:t xml:space="preserve">אותרו </w:t>
      </w:r>
      <w:r>
        <w:rPr>
          <w:rFonts w:cs="David" w:hint="cs"/>
          <w:rtl/>
        </w:rPr>
        <w:t>ב</w:t>
      </w:r>
      <w:r w:rsidR="00FF2DC4">
        <w:rPr>
          <w:rFonts w:cs="David" w:hint="cs"/>
          <w:rtl/>
        </w:rPr>
        <w:t>הנהלת החשבונות</w:t>
      </w:r>
      <w:r>
        <w:rPr>
          <w:rFonts w:cs="David" w:hint="cs"/>
          <w:rtl/>
        </w:rPr>
        <w:t xml:space="preserve"> </w:t>
      </w:r>
      <w:r w:rsidRPr="000372C3">
        <w:rPr>
          <w:rFonts w:cs="David"/>
          <w:rtl/>
        </w:rPr>
        <w:t xml:space="preserve">סכומים </w:t>
      </w:r>
      <w:r w:rsidRPr="000372C3">
        <w:rPr>
          <w:rFonts w:cs="David" w:hint="eastAsia"/>
          <w:rtl/>
        </w:rPr>
        <w:t>מסוימים</w:t>
      </w:r>
      <w:r w:rsidRPr="000372C3">
        <w:rPr>
          <w:rFonts w:cs="David"/>
          <w:rtl/>
        </w:rPr>
        <w:t xml:space="preserve"> </w:t>
      </w:r>
      <w:r w:rsidRPr="000372C3">
        <w:rPr>
          <w:rFonts w:cs="David" w:hint="eastAsia"/>
          <w:rtl/>
        </w:rPr>
        <w:t>שהתקבלו</w:t>
      </w:r>
      <w:r w:rsidRPr="000372C3">
        <w:rPr>
          <w:rFonts w:cs="David"/>
          <w:rtl/>
        </w:rPr>
        <w:t xml:space="preserve"> </w:t>
      </w:r>
      <w:r w:rsidRPr="000372C3">
        <w:rPr>
          <w:rFonts w:cs="David" w:hint="eastAsia"/>
          <w:rtl/>
        </w:rPr>
        <w:t>מחשבונות</w:t>
      </w:r>
      <w:r w:rsidRPr="000372C3">
        <w:rPr>
          <w:rFonts w:cs="David"/>
          <w:rtl/>
        </w:rPr>
        <w:t xml:space="preserve"> </w:t>
      </w:r>
      <w:r w:rsidRPr="000372C3">
        <w:rPr>
          <w:rFonts w:cs="David" w:hint="eastAsia"/>
          <w:rtl/>
        </w:rPr>
        <w:t>הבנק</w:t>
      </w:r>
      <w:r w:rsidRPr="000372C3">
        <w:rPr>
          <w:rFonts w:cs="David"/>
          <w:rtl/>
        </w:rPr>
        <w:t xml:space="preserve"> </w:t>
      </w:r>
      <w:r w:rsidRPr="000372C3">
        <w:rPr>
          <w:rFonts w:cs="David" w:hint="eastAsia"/>
          <w:rtl/>
        </w:rPr>
        <w:t>הזרים</w:t>
      </w:r>
      <w:r w:rsidRPr="000372C3">
        <w:rPr>
          <w:rFonts w:cs="David"/>
          <w:rtl/>
        </w:rPr>
        <w:t xml:space="preserve"> </w:t>
      </w:r>
      <w:r w:rsidRPr="000372C3">
        <w:rPr>
          <w:rFonts w:cs="David" w:hint="eastAsia"/>
          <w:rtl/>
        </w:rPr>
        <w:t>ש</w:t>
      </w:r>
      <w:r w:rsidRPr="000372C3">
        <w:rPr>
          <w:rFonts w:cs="David" w:hint="cs"/>
          <w:rtl/>
        </w:rPr>
        <w:t>הירש</w:t>
      </w:r>
      <w:r w:rsidRPr="000372C3">
        <w:rPr>
          <w:rFonts w:cs="David"/>
          <w:rtl/>
        </w:rPr>
        <w:t xml:space="preserve"> </w:t>
      </w:r>
      <w:r w:rsidRPr="000372C3">
        <w:rPr>
          <w:rFonts w:cs="David" w:hint="eastAsia"/>
          <w:rtl/>
        </w:rPr>
        <w:t>קשור</w:t>
      </w:r>
      <w:r w:rsidRPr="000372C3">
        <w:rPr>
          <w:rFonts w:cs="David"/>
          <w:rtl/>
        </w:rPr>
        <w:t xml:space="preserve"> </w:t>
      </w:r>
      <w:r w:rsidRPr="000372C3">
        <w:rPr>
          <w:rFonts w:cs="David" w:hint="eastAsia"/>
          <w:rtl/>
        </w:rPr>
        <w:t>אליה</w:t>
      </w:r>
      <w:r w:rsidRPr="000372C3">
        <w:rPr>
          <w:rFonts w:cs="David" w:hint="cs"/>
          <w:rtl/>
        </w:rPr>
        <w:t>ם</w:t>
      </w:r>
      <w:r w:rsidR="00FF2DC4">
        <w:rPr>
          <w:rFonts w:cs="David" w:hint="cs"/>
          <w:rtl/>
        </w:rPr>
        <w:t xml:space="preserve"> ומכאן חשיבותה של הניירת, </w:t>
      </w:r>
      <w:r>
        <w:rPr>
          <w:rFonts w:cs="David" w:hint="cs"/>
          <w:rtl/>
        </w:rPr>
        <w:t>הצורך בהמשך החזקת</w:t>
      </w:r>
      <w:r w:rsidR="00FF2DC4">
        <w:rPr>
          <w:rFonts w:cs="David" w:hint="cs"/>
          <w:rtl/>
        </w:rPr>
        <w:t>ה ו</w:t>
      </w:r>
      <w:r w:rsidR="00FF2DC4">
        <w:rPr>
          <w:rFonts w:cs="David" w:hint="cs"/>
          <w:u w:val="single"/>
          <w:rtl/>
        </w:rPr>
        <w:t>ה</w:t>
      </w:r>
      <w:r w:rsidRPr="00F9510A">
        <w:rPr>
          <w:rFonts w:cs="David" w:hint="eastAsia"/>
          <w:u w:val="single"/>
          <w:rtl/>
        </w:rPr>
        <w:t>צורך</w:t>
      </w:r>
      <w:r w:rsidRPr="00F9510A">
        <w:rPr>
          <w:rFonts w:cs="David"/>
          <w:u w:val="single"/>
          <w:rtl/>
        </w:rPr>
        <w:t xml:space="preserve"> </w:t>
      </w:r>
      <w:r w:rsidR="00FF2DC4">
        <w:rPr>
          <w:rFonts w:cs="David" w:hint="cs"/>
          <w:u w:val="single"/>
          <w:rtl/>
        </w:rPr>
        <w:t>ב</w:t>
      </w:r>
      <w:r w:rsidRPr="00F9510A">
        <w:rPr>
          <w:rFonts w:cs="David" w:hint="eastAsia"/>
          <w:u w:val="single"/>
          <w:rtl/>
        </w:rPr>
        <w:t>העברת</w:t>
      </w:r>
      <w:r w:rsidR="00FF2DC4">
        <w:rPr>
          <w:rFonts w:cs="David" w:hint="cs"/>
          <w:u w:val="single"/>
          <w:rtl/>
        </w:rPr>
        <w:t>ה</w:t>
      </w:r>
      <w:r w:rsidRPr="00F9510A">
        <w:rPr>
          <w:rFonts w:cs="David"/>
          <w:u w:val="single"/>
          <w:rtl/>
        </w:rPr>
        <w:t xml:space="preserve"> ל</w:t>
      </w:r>
      <w:r w:rsidRPr="00F9510A">
        <w:rPr>
          <w:rFonts w:cs="David" w:hint="eastAsia"/>
          <w:u w:val="single"/>
          <w:rtl/>
        </w:rPr>
        <w:t>פרקליטות</w:t>
      </w:r>
      <w:r w:rsidRPr="000372C3">
        <w:rPr>
          <w:rFonts w:cs="David"/>
          <w:rtl/>
        </w:rPr>
        <w:t xml:space="preserve"> </w:t>
      </w:r>
      <w:r>
        <w:rPr>
          <w:rFonts w:cs="David" w:hint="cs"/>
          <w:rtl/>
        </w:rPr>
        <w:t xml:space="preserve">לבחינת </w:t>
      </w:r>
      <w:r w:rsidRPr="000372C3">
        <w:rPr>
          <w:rFonts w:cs="David" w:hint="cs"/>
          <w:rtl/>
        </w:rPr>
        <w:t>הראיות שנאספו ולג</w:t>
      </w:r>
      <w:r w:rsidR="00FF2DC4">
        <w:rPr>
          <w:rFonts w:cs="David" w:hint="cs"/>
          <w:rtl/>
        </w:rPr>
        <w:t>י</w:t>
      </w:r>
      <w:r w:rsidRPr="000372C3">
        <w:rPr>
          <w:rFonts w:cs="David" w:hint="cs"/>
          <w:rtl/>
        </w:rPr>
        <w:t>ב</w:t>
      </w:r>
      <w:r w:rsidR="00FF2DC4">
        <w:rPr>
          <w:rFonts w:cs="David" w:hint="cs"/>
          <w:rtl/>
        </w:rPr>
        <w:t>ו</w:t>
      </w:r>
      <w:r w:rsidRPr="000372C3">
        <w:rPr>
          <w:rFonts w:cs="David" w:hint="cs"/>
          <w:rtl/>
        </w:rPr>
        <w:t>ש עמדה</w:t>
      </w:r>
      <w:r w:rsidRPr="000372C3">
        <w:rPr>
          <w:rFonts w:cs="David"/>
          <w:rtl/>
        </w:rPr>
        <w:t>.</w:t>
      </w:r>
    </w:p>
    <w:p w14:paraId="2607B2C1" w14:textId="77777777" w:rsidR="002C7120" w:rsidRDefault="002C7120" w:rsidP="00CF6918">
      <w:pPr>
        <w:pStyle w:val="ListParagraph"/>
        <w:spacing w:line="360" w:lineRule="auto"/>
        <w:ind w:left="360"/>
        <w:jc w:val="both"/>
        <w:rPr>
          <w:rFonts w:cs="David"/>
          <w:highlight w:val="cyan"/>
          <w:u w:val="single"/>
          <w:rtl/>
        </w:rPr>
      </w:pPr>
    </w:p>
    <w:p w14:paraId="106154AE" w14:textId="77777777" w:rsidR="00CF6918" w:rsidRDefault="002C7120" w:rsidP="00CF6918">
      <w:pPr>
        <w:pStyle w:val="ListParagraph"/>
        <w:spacing w:line="360" w:lineRule="auto"/>
        <w:ind w:left="360"/>
        <w:jc w:val="both"/>
        <w:rPr>
          <w:rFonts w:cs="David"/>
          <w:u w:val="single"/>
          <w:rtl/>
        </w:rPr>
      </w:pPr>
      <w:r w:rsidRPr="002C7120">
        <w:rPr>
          <w:rFonts w:cs="David" w:hint="cs"/>
          <w:highlight w:val="cyan"/>
          <w:u w:val="single"/>
          <w:rtl/>
        </w:rPr>
        <w:t>ניר ל</w:t>
      </w:r>
      <w:r>
        <w:rPr>
          <w:rFonts w:cs="David" w:hint="cs"/>
          <w:highlight w:val="cyan"/>
          <w:u w:val="single"/>
          <w:rtl/>
        </w:rPr>
        <w:t xml:space="preserve">א </w:t>
      </w:r>
      <w:r w:rsidRPr="002C7120">
        <w:rPr>
          <w:rFonts w:cs="David" w:hint="cs"/>
          <w:highlight w:val="cyan"/>
          <w:u w:val="single"/>
          <w:rtl/>
        </w:rPr>
        <w:t>מצרפים כלום?</w:t>
      </w:r>
    </w:p>
    <w:p w14:paraId="00FA6464" w14:textId="77777777" w:rsidR="00CF6918" w:rsidRPr="00096CCB" w:rsidRDefault="00CF6918" w:rsidP="00CF6918">
      <w:pPr>
        <w:pStyle w:val="ListParagraph"/>
        <w:spacing w:line="360" w:lineRule="auto"/>
        <w:ind w:left="360"/>
        <w:jc w:val="both"/>
        <w:rPr>
          <w:rFonts w:cs="David"/>
          <w:u w:val="single"/>
          <w:rtl/>
        </w:rPr>
      </w:pPr>
      <w:r>
        <w:rPr>
          <w:rFonts w:cs="David" w:hint="cs"/>
          <w:u w:val="single"/>
          <w:rtl/>
        </w:rPr>
        <w:t xml:space="preserve">תפיסת </w:t>
      </w:r>
      <w:r w:rsidRPr="00096CCB">
        <w:rPr>
          <w:rFonts w:cs="David" w:hint="cs"/>
          <w:u w:val="single"/>
          <w:rtl/>
        </w:rPr>
        <w:t xml:space="preserve">חומר ממשרדו של </w:t>
      </w:r>
      <w:r>
        <w:rPr>
          <w:rFonts w:cs="David" w:hint="cs"/>
          <w:u w:val="single"/>
          <w:rtl/>
        </w:rPr>
        <w:t xml:space="preserve">עו"ד </w:t>
      </w:r>
      <w:proofErr w:type="spellStart"/>
      <w:r w:rsidRPr="00096CCB">
        <w:rPr>
          <w:rFonts w:cs="David" w:hint="cs"/>
          <w:u w:val="single"/>
          <w:rtl/>
        </w:rPr>
        <w:t>ברוטפלד</w:t>
      </w:r>
      <w:proofErr w:type="spellEnd"/>
    </w:p>
    <w:p w14:paraId="20EA0741" w14:textId="77777777" w:rsidR="00CF6918" w:rsidRDefault="00CF6918" w:rsidP="0040720F">
      <w:pPr>
        <w:pStyle w:val="ListParagraph"/>
        <w:numPr>
          <w:ilvl w:val="0"/>
          <w:numId w:val="35"/>
        </w:numPr>
        <w:spacing w:line="360" w:lineRule="auto"/>
        <w:jc w:val="both"/>
        <w:rPr>
          <w:rFonts w:cs="David"/>
        </w:rPr>
      </w:pPr>
      <w:r w:rsidRPr="00CB1E61">
        <w:rPr>
          <w:rFonts w:cs="David" w:hint="eastAsia"/>
          <w:rtl/>
        </w:rPr>
        <w:t>במסגרת</w:t>
      </w:r>
      <w:r w:rsidRPr="00CB1E61">
        <w:rPr>
          <w:rFonts w:cs="David"/>
          <w:rtl/>
        </w:rPr>
        <w:t xml:space="preserve"> </w:t>
      </w:r>
      <w:r w:rsidRPr="00CB1E61">
        <w:rPr>
          <w:rFonts w:cs="David" w:hint="eastAsia"/>
          <w:rtl/>
        </w:rPr>
        <w:t>החקירה</w:t>
      </w:r>
      <w:r w:rsidRPr="00CB1E61">
        <w:rPr>
          <w:rFonts w:cs="David"/>
          <w:rtl/>
        </w:rPr>
        <w:t xml:space="preserve"> </w:t>
      </w:r>
      <w:r w:rsidRPr="00CB1E61">
        <w:rPr>
          <w:rFonts w:cs="David" w:hint="eastAsia"/>
          <w:rtl/>
        </w:rPr>
        <w:t>נתפס</w:t>
      </w:r>
      <w:r w:rsidRPr="00CB1E61">
        <w:rPr>
          <w:rFonts w:cs="David"/>
          <w:rtl/>
        </w:rPr>
        <w:t xml:space="preserve"> </w:t>
      </w:r>
      <w:r w:rsidRPr="00CB1E61">
        <w:rPr>
          <w:rFonts w:cs="David" w:hint="eastAsia"/>
          <w:rtl/>
        </w:rPr>
        <w:t>חומר</w:t>
      </w:r>
      <w:r w:rsidRPr="00CB1E61">
        <w:rPr>
          <w:rFonts w:cs="David"/>
          <w:rtl/>
        </w:rPr>
        <w:t xml:space="preserve"> </w:t>
      </w:r>
      <w:r w:rsidRPr="00CB1E61">
        <w:rPr>
          <w:rFonts w:cs="David" w:hint="eastAsia"/>
          <w:rtl/>
        </w:rPr>
        <w:t>במשרדו</w:t>
      </w:r>
      <w:r w:rsidRPr="00CB1E61">
        <w:rPr>
          <w:rFonts w:cs="David"/>
          <w:rtl/>
        </w:rPr>
        <w:t xml:space="preserve"> </w:t>
      </w:r>
      <w:r w:rsidRPr="00CB1E61">
        <w:rPr>
          <w:rFonts w:cs="David" w:hint="eastAsia"/>
          <w:rtl/>
        </w:rPr>
        <w:t>של</w:t>
      </w:r>
      <w:r w:rsidRPr="00CB1E61">
        <w:rPr>
          <w:rFonts w:cs="David"/>
          <w:rtl/>
        </w:rPr>
        <w:t xml:space="preserve"> </w:t>
      </w:r>
      <w:r>
        <w:rPr>
          <w:rFonts w:cs="David" w:hint="cs"/>
          <w:rtl/>
        </w:rPr>
        <w:t xml:space="preserve">עו"ד </w:t>
      </w:r>
      <w:proofErr w:type="spellStart"/>
      <w:r w:rsidRPr="00CB1E61">
        <w:rPr>
          <w:rFonts w:cs="David" w:hint="eastAsia"/>
          <w:rtl/>
        </w:rPr>
        <w:t>ברוטפלד</w:t>
      </w:r>
      <w:proofErr w:type="spellEnd"/>
      <w:r>
        <w:rPr>
          <w:rFonts w:cs="David" w:hint="cs"/>
          <w:rtl/>
        </w:rPr>
        <w:t xml:space="preserve">. על מסמכים אלו נוהל הליך הסרת חיסיון כאשר באי כוחו של הירש ואח' מיינו את החומר. בחומר </w:t>
      </w:r>
      <w:r w:rsidRPr="0040720F">
        <w:rPr>
          <w:rFonts w:cs="David" w:hint="cs"/>
          <w:b/>
          <w:bCs/>
          <w:rtl/>
        </w:rPr>
        <w:t xml:space="preserve">נמצאו 2 מסמכים </w:t>
      </w:r>
      <w:r w:rsidR="0040720F">
        <w:rPr>
          <w:rFonts w:cs="David" w:hint="cs"/>
          <w:b/>
          <w:bCs/>
          <w:rtl/>
        </w:rPr>
        <w:t>מהותיים בחשיבותם</w:t>
      </w:r>
      <w:r w:rsidR="009771AF">
        <w:rPr>
          <w:rFonts w:cs="David" w:hint="cs"/>
          <w:rtl/>
        </w:rPr>
        <w:t>:</w:t>
      </w:r>
    </w:p>
    <w:p w14:paraId="4D25018F" w14:textId="77777777" w:rsidR="00CF6918" w:rsidRDefault="00CF6918" w:rsidP="009771AF">
      <w:pPr>
        <w:pStyle w:val="ListParagraph"/>
        <w:numPr>
          <w:ilvl w:val="0"/>
          <w:numId w:val="40"/>
        </w:numPr>
        <w:spacing w:line="360" w:lineRule="auto"/>
        <w:jc w:val="both"/>
        <w:rPr>
          <w:rFonts w:cs="David"/>
        </w:rPr>
      </w:pPr>
      <w:r>
        <w:rPr>
          <w:rFonts w:cs="David" w:hint="cs"/>
          <w:rtl/>
        </w:rPr>
        <w:t xml:space="preserve">מסמך 1 - חוזה </w:t>
      </w:r>
      <w:r w:rsidR="001F0183" w:rsidRPr="00FE53C9">
        <w:rPr>
          <w:rFonts w:cs="David" w:hint="cs"/>
          <w:highlight w:val="cyan"/>
          <w:rtl/>
        </w:rPr>
        <w:t xml:space="preserve">מיום.... </w:t>
      </w:r>
      <w:r w:rsidRPr="00FE53C9">
        <w:rPr>
          <w:rFonts w:cs="David" w:hint="cs"/>
          <w:highlight w:val="cyan"/>
          <w:rtl/>
        </w:rPr>
        <w:t>עם</w:t>
      </w:r>
      <w:r>
        <w:rPr>
          <w:rFonts w:cs="David" w:hint="cs"/>
          <w:rtl/>
        </w:rPr>
        <w:t xml:space="preserve"> חתימות מקוריות של החשודים גל הירש ועודד שכנאי</w:t>
      </w:r>
      <w:r w:rsidRPr="00CB1E61">
        <w:rPr>
          <w:rFonts w:cs="David"/>
          <w:rtl/>
        </w:rPr>
        <w:t>.</w:t>
      </w:r>
      <w:r>
        <w:rPr>
          <w:rFonts w:cs="David" w:hint="cs"/>
          <w:rtl/>
        </w:rPr>
        <w:t xml:space="preserve"> חוזה זה על פי החשד, התווה את הפעילות המשותפת של גל הירש (באמצעות חברה בבעלותו) לבין עודד. מכאן החשיבות לשמור את המסמך, לצורך העברתו לפרקליטות בעניין עבירות המס.</w:t>
      </w:r>
    </w:p>
    <w:p w14:paraId="1FB9B217" w14:textId="77777777" w:rsidR="0040720F" w:rsidRPr="0040720F" w:rsidRDefault="00CF6918" w:rsidP="001F0183">
      <w:pPr>
        <w:pStyle w:val="ListParagraph"/>
        <w:numPr>
          <w:ilvl w:val="0"/>
          <w:numId w:val="40"/>
        </w:numPr>
        <w:spacing w:line="360" w:lineRule="auto"/>
        <w:jc w:val="both"/>
        <w:rPr>
          <w:rStyle w:val="CommentReference"/>
          <w:rFonts w:cs="David"/>
          <w:sz w:val="24"/>
          <w:szCs w:val="24"/>
        </w:rPr>
      </w:pPr>
      <w:r w:rsidRPr="0040720F">
        <w:rPr>
          <w:rFonts w:cs="David" w:hint="cs"/>
          <w:rtl/>
        </w:rPr>
        <w:t xml:space="preserve">מסמך 2 </w:t>
      </w:r>
      <w:r w:rsidR="001F0183">
        <w:rPr>
          <w:rFonts w:cs="David"/>
          <w:rtl/>
        </w:rPr>
        <w:t>–</w:t>
      </w:r>
      <w:r w:rsidRPr="0040720F">
        <w:rPr>
          <w:rFonts w:cs="David" w:hint="cs"/>
          <w:rtl/>
        </w:rPr>
        <w:t xml:space="preserve"> מייל</w:t>
      </w:r>
      <w:r w:rsidR="001F0183">
        <w:rPr>
          <w:rFonts w:cs="David" w:hint="cs"/>
          <w:rtl/>
        </w:rPr>
        <w:t xml:space="preserve"> </w:t>
      </w:r>
      <w:r w:rsidR="001F0183" w:rsidRPr="00FE53C9">
        <w:rPr>
          <w:rFonts w:cs="David" w:hint="cs"/>
          <w:highlight w:val="cyan"/>
          <w:rtl/>
        </w:rPr>
        <w:t>מיום.....ששלח</w:t>
      </w:r>
      <w:r w:rsidR="001F0183">
        <w:rPr>
          <w:rFonts w:cs="David" w:hint="cs"/>
          <w:rtl/>
        </w:rPr>
        <w:t xml:space="preserve"> גל הירש לחברי </w:t>
      </w:r>
      <w:proofErr w:type="spellStart"/>
      <w:r w:rsidR="001F0183">
        <w:rPr>
          <w:rFonts w:cs="David" w:hint="cs"/>
          <w:rtl/>
        </w:rPr>
        <w:t>דיפנסיב</w:t>
      </w:r>
      <w:proofErr w:type="spellEnd"/>
      <w:r w:rsidR="001F0183">
        <w:rPr>
          <w:rFonts w:cs="David" w:hint="cs"/>
          <w:rtl/>
        </w:rPr>
        <w:t xml:space="preserve"> שילד ועניינו מינויים ובעלי תפקידים בחברה". גל מציג עצמו כיו"ר ומנכ"ל "</w:t>
      </w:r>
      <w:proofErr w:type="spellStart"/>
      <w:r w:rsidR="001F0183">
        <w:rPr>
          <w:rFonts w:cs="David" w:hint="cs"/>
          <w:rtl/>
        </w:rPr>
        <w:t>דפנסיבשילד</w:t>
      </w:r>
      <w:proofErr w:type="spellEnd"/>
      <w:r w:rsidR="001F0183">
        <w:rPr>
          <w:rFonts w:cs="David" w:hint="cs"/>
          <w:rtl/>
        </w:rPr>
        <w:t xml:space="preserve"> ישראל" ובהמשך מפרט תפקידים של אחרים, לרבות-  </w:t>
      </w:r>
      <w:r w:rsidR="001F0183">
        <w:rPr>
          <w:rFonts w:cs="David" w:hint="cs"/>
          <w:b/>
          <w:bCs/>
          <w:rtl/>
        </w:rPr>
        <w:t>"</w:t>
      </w:r>
      <w:proofErr w:type="spellStart"/>
      <w:r w:rsidR="001F0183" w:rsidRPr="001F0183">
        <w:rPr>
          <w:rFonts w:cs="David" w:hint="cs"/>
          <w:b/>
          <w:bCs/>
          <w:rtl/>
        </w:rPr>
        <w:t>מישקה</w:t>
      </w:r>
      <w:proofErr w:type="spellEnd"/>
      <w:r w:rsidR="001F0183" w:rsidRPr="001F0183">
        <w:rPr>
          <w:rFonts w:cs="David" w:hint="cs"/>
          <w:b/>
          <w:bCs/>
          <w:rtl/>
        </w:rPr>
        <w:t xml:space="preserve">- מנהל </w:t>
      </w:r>
      <w:proofErr w:type="spellStart"/>
      <w:r w:rsidR="001F0183" w:rsidRPr="001F0183">
        <w:rPr>
          <w:rFonts w:cs="David" w:hint="cs"/>
          <w:b/>
          <w:bCs/>
          <w:rtl/>
        </w:rPr>
        <w:t>פרוייקט</w:t>
      </w:r>
      <w:proofErr w:type="spellEnd"/>
      <w:r w:rsidR="001F0183" w:rsidRPr="001F0183">
        <w:rPr>
          <w:rFonts w:cs="David" w:hint="cs"/>
          <w:b/>
          <w:bCs/>
          <w:rtl/>
        </w:rPr>
        <w:t xml:space="preserve"> '</w:t>
      </w:r>
      <w:proofErr w:type="spellStart"/>
      <w:r w:rsidR="001F0183" w:rsidRPr="001F0183">
        <w:rPr>
          <w:rFonts w:cs="David" w:hint="cs"/>
          <w:b/>
          <w:bCs/>
          <w:rtl/>
        </w:rPr>
        <w:t>מישקה</w:t>
      </w:r>
      <w:proofErr w:type="spellEnd"/>
      <w:r w:rsidR="001F0183" w:rsidRPr="001F0183">
        <w:rPr>
          <w:rFonts w:cs="David" w:hint="cs"/>
          <w:b/>
          <w:bCs/>
          <w:rtl/>
        </w:rPr>
        <w:t>'!"</w:t>
      </w:r>
      <w:r w:rsidRPr="0040720F">
        <w:rPr>
          <w:rFonts w:cs="David" w:hint="cs"/>
          <w:rtl/>
        </w:rPr>
        <w:t xml:space="preserve"> </w:t>
      </w:r>
      <w:r w:rsidR="001F0183">
        <w:rPr>
          <w:rFonts w:cs="David"/>
          <w:rtl/>
        </w:rPr>
        <w:t>–</w:t>
      </w:r>
      <w:r w:rsidR="001F0183">
        <w:rPr>
          <w:rFonts w:cs="David" w:hint="cs"/>
          <w:rtl/>
        </w:rPr>
        <w:t xml:space="preserve"> כתיבת תפקידו של </w:t>
      </w:r>
      <w:proofErr w:type="spellStart"/>
      <w:r w:rsidR="001F0183">
        <w:rPr>
          <w:rFonts w:cs="David" w:hint="cs"/>
          <w:rtl/>
        </w:rPr>
        <w:t>מישקה</w:t>
      </w:r>
      <w:proofErr w:type="spellEnd"/>
      <w:r w:rsidR="001F0183">
        <w:rPr>
          <w:rFonts w:cs="David" w:hint="cs"/>
          <w:rtl/>
        </w:rPr>
        <w:t xml:space="preserve"> לבדה מהווה אינדיקציה ל</w:t>
      </w:r>
      <w:r w:rsidR="0040720F" w:rsidRPr="0040720F">
        <w:rPr>
          <w:rFonts w:cs="David" w:hint="cs"/>
          <w:rtl/>
        </w:rPr>
        <w:t xml:space="preserve">מודעותו של הירש לערפול העסקת </w:t>
      </w:r>
      <w:proofErr w:type="spellStart"/>
      <w:r w:rsidR="0040720F" w:rsidRPr="0040720F">
        <w:rPr>
          <w:rFonts w:cs="David" w:hint="cs"/>
          <w:rtl/>
        </w:rPr>
        <w:t>מישקה</w:t>
      </w:r>
      <w:proofErr w:type="spellEnd"/>
      <w:r w:rsidR="0040720F" w:rsidRPr="0040720F">
        <w:rPr>
          <w:rFonts w:cs="David" w:hint="cs"/>
          <w:rtl/>
        </w:rPr>
        <w:t xml:space="preserve"> ותכליתה. קיימת </w:t>
      </w:r>
      <w:r w:rsidRPr="0040720F">
        <w:rPr>
          <w:rFonts w:cs="David" w:hint="cs"/>
          <w:rtl/>
        </w:rPr>
        <w:t xml:space="preserve">חשיבות לשמור </w:t>
      </w:r>
      <w:r w:rsidR="001F0183">
        <w:rPr>
          <w:rFonts w:cs="David" w:hint="cs"/>
          <w:rtl/>
        </w:rPr>
        <w:t xml:space="preserve">המסמך </w:t>
      </w:r>
      <w:r w:rsidRPr="0040720F">
        <w:rPr>
          <w:rFonts w:cs="David" w:hint="cs"/>
          <w:rtl/>
        </w:rPr>
        <w:t xml:space="preserve">לצורך </w:t>
      </w:r>
      <w:r w:rsidR="001F0183">
        <w:rPr>
          <w:rFonts w:cs="David" w:hint="cs"/>
          <w:rtl/>
        </w:rPr>
        <w:t>התשתית הקשורה ל</w:t>
      </w:r>
      <w:r w:rsidRPr="0040720F">
        <w:rPr>
          <w:rFonts w:cs="David" w:hint="cs"/>
          <w:rtl/>
        </w:rPr>
        <w:t>עבירות</w:t>
      </w:r>
      <w:r w:rsidR="0040720F">
        <w:rPr>
          <w:rFonts w:cs="David" w:hint="cs"/>
          <w:rtl/>
        </w:rPr>
        <w:t xml:space="preserve"> השוחד</w:t>
      </w:r>
      <w:r w:rsidR="0040720F">
        <w:rPr>
          <w:rStyle w:val="CommentReference"/>
          <w:rFonts w:hint="cs"/>
          <w:rtl/>
        </w:rPr>
        <w:t>.</w:t>
      </w:r>
    </w:p>
    <w:p w14:paraId="31F1E423" w14:textId="77777777" w:rsidR="00CF6918" w:rsidRPr="0040720F" w:rsidRDefault="00CF6918" w:rsidP="00CF6918">
      <w:pPr>
        <w:pStyle w:val="ListParagraph"/>
        <w:numPr>
          <w:ilvl w:val="0"/>
          <w:numId w:val="35"/>
        </w:numPr>
        <w:spacing w:line="360" w:lineRule="auto"/>
        <w:jc w:val="both"/>
        <w:rPr>
          <w:rFonts w:cs="David"/>
        </w:rPr>
      </w:pPr>
      <w:r w:rsidRPr="0040720F">
        <w:rPr>
          <w:rFonts w:cs="David" w:hint="cs"/>
          <w:rtl/>
        </w:rPr>
        <w:t xml:space="preserve">שאר החומר מוין ונמצאו בתוכו חומרים רלוונטיים הדרושים </w:t>
      </w:r>
      <w:r w:rsidRPr="0040720F">
        <w:rPr>
          <w:rFonts w:cs="David" w:hint="eastAsia"/>
          <w:u w:val="single"/>
          <w:rtl/>
        </w:rPr>
        <w:t>להעברתם</w:t>
      </w:r>
      <w:r w:rsidRPr="0040720F">
        <w:rPr>
          <w:rFonts w:cs="David"/>
          <w:u w:val="single"/>
          <w:rtl/>
        </w:rPr>
        <w:t xml:space="preserve"> </w:t>
      </w:r>
      <w:r w:rsidRPr="0040720F">
        <w:rPr>
          <w:rFonts w:cs="David" w:hint="eastAsia"/>
          <w:u w:val="single"/>
          <w:rtl/>
        </w:rPr>
        <w:t>לפרקליטות</w:t>
      </w:r>
      <w:r w:rsidRPr="0040720F">
        <w:rPr>
          <w:rFonts w:cs="David" w:hint="cs"/>
          <w:rtl/>
        </w:rPr>
        <w:t xml:space="preserve"> בכלל העבירות ולהמשך ההליכים בתיק השוחד.  </w:t>
      </w:r>
    </w:p>
    <w:p w14:paraId="27C9ED01" w14:textId="77777777" w:rsidR="00CF6918" w:rsidRPr="0040720F" w:rsidRDefault="00CF6918" w:rsidP="0040720F">
      <w:pPr>
        <w:pStyle w:val="ListParagraph"/>
        <w:numPr>
          <w:ilvl w:val="0"/>
          <w:numId w:val="35"/>
        </w:numPr>
        <w:spacing w:line="360" w:lineRule="auto"/>
        <w:jc w:val="both"/>
        <w:rPr>
          <w:rFonts w:cs="David"/>
        </w:rPr>
      </w:pPr>
      <w:r>
        <w:rPr>
          <w:rFonts w:cs="David" w:hint="cs"/>
          <w:rtl/>
        </w:rPr>
        <w:t xml:space="preserve">על חומרים רבים נטען חיסיון והם מוחזקים </w:t>
      </w:r>
      <w:proofErr w:type="spellStart"/>
      <w:r>
        <w:rPr>
          <w:rFonts w:cs="David" w:hint="cs"/>
          <w:rtl/>
        </w:rPr>
        <w:t>בקרגלים</w:t>
      </w:r>
      <w:proofErr w:type="spellEnd"/>
      <w:r>
        <w:rPr>
          <w:rFonts w:cs="David" w:hint="cs"/>
          <w:rtl/>
        </w:rPr>
        <w:t xml:space="preserve"> ומעטפות. </w:t>
      </w:r>
      <w:r w:rsidRPr="0040720F">
        <w:rPr>
          <w:rFonts w:cs="David" w:hint="cs"/>
          <w:highlight w:val="green"/>
          <w:rtl/>
        </w:rPr>
        <w:t xml:space="preserve">לאור טענת החיסיון, איננו מעוניינים בהחזקתם </w:t>
      </w:r>
      <w:r w:rsidRPr="0040720F">
        <w:rPr>
          <w:rFonts w:cs="David" w:hint="eastAsia"/>
          <w:highlight w:val="green"/>
          <w:rtl/>
        </w:rPr>
        <w:t>למעט</w:t>
      </w:r>
      <w:r w:rsidRPr="0040720F">
        <w:rPr>
          <w:rFonts w:cs="David"/>
          <w:highlight w:val="green"/>
          <w:rtl/>
        </w:rPr>
        <w:t xml:space="preserve"> </w:t>
      </w:r>
      <w:r w:rsidRPr="0040720F">
        <w:rPr>
          <w:rFonts w:cs="David" w:hint="eastAsia"/>
          <w:highlight w:val="green"/>
          <w:rtl/>
        </w:rPr>
        <w:t>מעטפה</w:t>
      </w:r>
      <w:r w:rsidRPr="0040720F">
        <w:rPr>
          <w:rFonts w:cs="David"/>
          <w:highlight w:val="green"/>
          <w:rtl/>
        </w:rPr>
        <w:t xml:space="preserve"> </w:t>
      </w:r>
      <w:r w:rsidRPr="0040720F">
        <w:rPr>
          <w:rFonts w:cs="David" w:hint="eastAsia"/>
          <w:highlight w:val="green"/>
          <w:rtl/>
        </w:rPr>
        <w:t>עם</w:t>
      </w:r>
      <w:r w:rsidRPr="0040720F">
        <w:rPr>
          <w:rFonts w:cs="David"/>
          <w:highlight w:val="green"/>
          <w:rtl/>
        </w:rPr>
        <w:t xml:space="preserve"> </w:t>
      </w:r>
      <w:r w:rsidRPr="0040720F">
        <w:rPr>
          <w:rFonts w:cs="David" w:hint="eastAsia"/>
          <w:highlight w:val="green"/>
          <w:rtl/>
        </w:rPr>
        <w:t>השם</w:t>
      </w:r>
      <w:r w:rsidRPr="0040720F">
        <w:rPr>
          <w:rFonts w:cs="David"/>
          <w:highlight w:val="green"/>
          <w:rtl/>
        </w:rPr>
        <w:t xml:space="preserve"> </w:t>
      </w:r>
      <w:r w:rsidRPr="0040720F">
        <w:rPr>
          <w:rFonts w:cs="David" w:hint="eastAsia"/>
          <w:highlight w:val="green"/>
          <w:rtl/>
        </w:rPr>
        <w:t>דוד</w:t>
      </w:r>
      <w:r w:rsidRPr="0040720F">
        <w:rPr>
          <w:rFonts w:cs="David"/>
          <w:highlight w:val="green"/>
          <w:rtl/>
        </w:rPr>
        <w:t xml:space="preserve"> </w:t>
      </w:r>
      <w:proofErr w:type="spellStart"/>
      <w:r w:rsidRPr="0040720F">
        <w:rPr>
          <w:rFonts w:cs="David" w:hint="eastAsia"/>
          <w:highlight w:val="green"/>
          <w:rtl/>
        </w:rPr>
        <w:t>קזרשווילי</w:t>
      </w:r>
      <w:proofErr w:type="spellEnd"/>
      <w:r w:rsidRPr="0040720F">
        <w:rPr>
          <w:rFonts w:cs="David" w:hint="cs"/>
          <w:highlight w:val="green"/>
          <w:rtl/>
        </w:rPr>
        <w:t xml:space="preserve"> </w:t>
      </w:r>
      <w:r w:rsidRPr="0040720F">
        <w:rPr>
          <w:rFonts w:cs="David" w:hint="eastAsia"/>
          <w:highlight w:val="green"/>
          <w:rtl/>
        </w:rPr>
        <w:t>לצורך</w:t>
      </w:r>
      <w:r w:rsidRPr="0040720F">
        <w:rPr>
          <w:rFonts w:cs="David"/>
          <w:highlight w:val="green"/>
          <w:rtl/>
        </w:rPr>
        <w:t xml:space="preserve"> עבירת השוחד</w:t>
      </w:r>
      <w:r w:rsidRPr="0040720F">
        <w:rPr>
          <w:rFonts w:cs="David"/>
          <w:rtl/>
        </w:rPr>
        <w:t xml:space="preserve"> </w:t>
      </w:r>
      <w:r w:rsidR="0040720F">
        <w:rPr>
          <w:rFonts w:cs="David"/>
          <w:rtl/>
        </w:rPr>
        <w:t>–</w:t>
      </w:r>
      <w:r w:rsidR="0040720F">
        <w:rPr>
          <w:rFonts w:cs="David" w:hint="cs"/>
          <w:rtl/>
        </w:rPr>
        <w:t xml:space="preserve"> </w:t>
      </w:r>
      <w:r w:rsidR="0040720F" w:rsidRPr="0040720F">
        <w:rPr>
          <w:rFonts w:cs="David" w:hint="cs"/>
          <w:highlight w:val="green"/>
          <w:rtl/>
        </w:rPr>
        <w:t>לסגור מול הפרקליטות</w:t>
      </w:r>
    </w:p>
    <w:p w14:paraId="0896147C" w14:textId="77777777" w:rsidR="00CF6918" w:rsidRDefault="00CF6918" w:rsidP="00CF6918">
      <w:pPr>
        <w:pStyle w:val="ListParagraph"/>
        <w:numPr>
          <w:ilvl w:val="0"/>
          <w:numId w:val="35"/>
        </w:numPr>
        <w:spacing w:line="360" w:lineRule="auto"/>
        <w:jc w:val="both"/>
        <w:rPr>
          <w:rFonts w:cs="David"/>
        </w:rPr>
      </w:pPr>
      <w:r>
        <w:rPr>
          <w:rFonts w:cs="David" w:hint="cs"/>
          <w:rtl/>
        </w:rPr>
        <w:t>כלומר את יתרת החומר, מרבית החומר התפוס, ניתן להחזיר.</w:t>
      </w:r>
    </w:p>
    <w:p w14:paraId="009C99B7" w14:textId="77777777" w:rsidR="00AD7EEA" w:rsidRPr="005227A8" w:rsidRDefault="00AD7EEA" w:rsidP="00CA01E2">
      <w:pPr>
        <w:pStyle w:val="ListParagraph"/>
        <w:spacing w:line="360" w:lineRule="auto"/>
        <w:ind w:left="360"/>
        <w:jc w:val="both"/>
        <w:rPr>
          <w:rFonts w:cs="David"/>
          <w:b/>
          <w:bCs/>
          <w:highlight w:val="lightGray"/>
        </w:rPr>
      </w:pPr>
      <w:r w:rsidRPr="005227A8">
        <w:rPr>
          <w:rFonts w:cs="David" w:hint="cs"/>
          <w:highlight w:val="lightGray"/>
          <w:rtl/>
        </w:rPr>
        <w:t xml:space="preserve">מצורף  </w:t>
      </w:r>
      <w:r w:rsidRPr="005227A8">
        <w:rPr>
          <w:rFonts w:cs="David" w:hint="cs"/>
          <w:b/>
          <w:bCs/>
          <w:highlight w:val="lightGray"/>
          <w:rtl/>
        </w:rPr>
        <w:t xml:space="preserve">"נספח </w:t>
      </w:r>
      <w:r w:rsidR="00CA01E2">
        <w:rPr>
          <w:rFonts w:cs="David" w:hint="cs"/>
          <w:b/>
          <w:bCs/>
          <w:highlight w:val="lightGray"/>
          <w:rtl/>
        </w:rPr>
        <w:t>י</w:t>
      </w:r>
      <w:r w:rsidR="002C7120">
        <w:rPr>
          <w:rFonts w:cs="David" w:hint="cs"/>
          <w:b/>
          <w:bCs/>
          <w:highlight w:val="lightGray"/>
          <w:rtl/>
        </w:rPr>
        <w:t>א</w:t>
      </w:r>
      <w:r w:rsidR="00CA01E2">
        <w:rPr>
          <w:rFonts w:cs="David" w:hint="cs"/>
          <w:b/>
          <w:bCs/>
          <w:highlight w:val="lightGray"/>
          <w:rtl/>
        </w:rPr>
        <w:t>'</w:t>
      </w:r>
      <w:r w:rsidRPr="005227A8">
        <w:rPr>
          <w:rFonts w:cs="David" w:hint="cs"/>
          <w:b/>
          <w:bCs/>
          <w:highlight w:val="lightGray"/>
          <w:rtl/>
        </w:rPr>
        <w:t xml:space="preserve">"-  </w:t>
      </w:r>
      <w:r w:rsidR="002C7120">
        <w:rPr>
          <w:rFonts w:cs="David" w:hint="cs"/>
          <w:highlight w:val="lightGray"/>
          <w:rtl/>
        </w:rPr>
        <w:t>התנהלות בקשר לחיסיון ו</w:t>
      </w:r>
      <w:r w:rsidRPr="005227A8">
        <w:rPr>
          <w:rFonts w:cs="David" w:hint="cs"/>
          <w:highlight w:val="lightGray"/>
          <w:rtl/>
        </w:rPr>
        <w:t xml:space="preserve">תוצר החיפוש המתואר. </w:t>
      </w:r>
    </w:p>
    <w:p w14:paraId="12C1AB98" w14:textId="77777777" w:rsidR="00E2374F" w:rsidRPr="00AD7EEA" w:rsidRDefault="00E2374F" w:rsidP="00AD7EEA">
      <w:pPr>
        <w:spacing w:line="360" w:lineRule="auto"/>
        <w:ind w:left="360"/>
        <w:contextualSpacing/>
        <w:jc w:val="both"/>
        <w:rPr>
          <w:rFonts w:cs="David"/>
          <w:rtl/>
        </w:rPr>
      </w:pPr>
    </w:p>
    <w:p w14:paraId="2AE09CD8" w14:textId="77777777" w:rsidR="002C7120" w:rsidRDefault="002C7120" w:rsidP="003031D3">
      <w:pPr>
        <w:pStyle w:val="ListParagraph"/>
        <w:spacing w:line="360" w:lineRule="auto"/>
        <w:ind w:left="360"/>
        <w:jc w:val="both"/>
        <w:rPr>
          <w:rFonts w:cs="David"/>
          <w:b/>
          <w:bCs/>
          <w:u w:val="single"/>
          <w:rtl/>
        </w:rPr>
      </w:pPr>
    </w:p>
    <w:p w14:paraId="05EDD969" w14:textId="77777777" w:rsidR="009F710D" w:rsidRPr="009F710D" w:rsidRDefault="006A406C" w:rsidP="003031D3">
      <w:pPr>
        <w:pStyle w:val="ListParagraph"/>
        <w:spacing w:line="360" w:lineRule="auto"/>
        <w:ind w:left="360"/>
        <w:jc w:val="both"/>
        <w:rPr>
          <w:rFonts w:cs="David"/>
          <w:b/>
          <w:bCs/>
          <w:u w:val="single"/>
        </w:rPr>
      </w:pPr>
      <w:r>
        <w:rPr>
          <w:rFonts w:cs="David" w:hint="cs"/>
          <w:b/>
          <w:bCs/>
          <w:u w:val="single"/>
          <w:rtl/>
        </w:rPr>
        <w:t xml:space="preserve">ממצאי </w:t>
      </w:r>
      <w:r w:rsidR="009F710D" w:rsidRPr="009F710D">
        <w:rPr>
          <w:rFonts w:cs="David" w:hint="cs"/>
          <w:b/>
          <w:bCs/>
          <w:u w:val="single"/>
          <w:rtl/>
        </w:rPr>
        <w:t>חקירת המשטרה</w:t>
      </w:r>
    </w:p>
    <w:p w14:paraId="10BA3F31" w14:textId="77777777" w:rsidR="0040720F" w:rsidRDefault="0040720F" w:rsidP="0040720F">
      <w:pPr>
        <w:numPr>
          <w:ilvl w:val="0"/>
          <w:numId w:val="35"/>
        </w:numPr>
        <w:spacing w:line="360" w:lineRule="auto"/>
        <w:contextualSpacing/>
        <w:jc w:val="both"/>
        <w:rPr>
          <w:rFonts w:cs="David"/>
          <w:b/>
          <w:bCs/>
        </w:rPr>
      </w:pPr>
      <w:r>
        <w:rPr>
          <w:rFonts w:cs="David" w:hint="cs"/>
          <w:rtl/>
        </w:rPr>
        <w:t xml:space="preserve">חקירת המשטרה לקראת סיומה וממתינה למעשה למענה </w:t>
      </w:r>
      <w:r w:rsidRPr="009F710D">
        <w:rPr>
          <w:rFonts w:cs="David" w:hint="cs"/>
          <w:b/>
          <w:bCs/>
          <w:u w:val="single"/>
          <w:rtl/>
        </w:rPr>
        <w:t>לחיקור דין משוויץ</w:t>
      </w:r>
      <w:r>
        <w:rPr>
          <w:rFonts w:cs="David" w:hint="cs"/>
          <w:b/>
          <w:bCs/>
          <w:rtl/>
        </w:rPr>
        <w:t xml:space="preserve"> </w:t>
      </w:r>
      <w:r w:rsidRPr="00F9510A">
        <w:rPr>
          <w:rFonts w:cs="David"/>
          <w:rtl/>
        </w:rPr>
        <w:t xml:space="preserve">(רשות </w:t>
      </w:r>
      <w:r w:rsidRPr="00F9510A">
        <w:rPr>
          <w:rFonts w:cs="David" w:hint="eastAsia"/>
          <w:rtl/>
        </w:rPr>
        <w:t>המיסים</w:t>
      </w:r>
      <w:r w:rsidRPr="00F9510A">
        <w:rPr>
          <w:rFonts w:cs="David"/>
          <w:rtl/>
        </w:rPr>
        <w:t xml:space="preserve"> </w:t>
      </w:r>
      <w:r w:rsidRPr="00F9510A">
        <w:rPr>
          <w:rFonts w:cs="David" w:hint="eastAsia"/>
          <w:rtl/>
        </w:rPr>
        <w:t>אינה</w:t>
      </w:r>
      <w:r w:rsidRPr="00F9510A">
        <w:rPr>
          <w:rFonts w:cs="David"/>
          <w:rtl/>
        </w:rPr>
        <w:t xml:space="preserve"> </w:t>
      </w:r>
      <w:r w:rsidRPr="00F9510A">
        <w:rPr>
          <w:rFonts w:cs="David" w:hint="eastAsia"/>
          <w:rtl/>
        </w:rPr>
        <w:t>חלק</w:t>
      </w:r>
      <w:r w:rsidRPr="00F9510A">
        <w:rPr>
          <w:rFonts w:cs="David"/>
          <w:rtl/>
        </w:rPr>
        <w:t xml:space="preserve"> </w:t>
      </w:r>
      <w:r w:rsidRPr="00F9510A">
        <w:rPr>
          <w:rFonts w:cs="David" w:hint="eastAsia"/>
          <w:rtl/>
        </w:rPr>
        <w:t>מהליך</w:t>
      </w:r>
      <w:r w:rsidRPr="00F9510A">
        <w:rPr>
          <w:rFonts w:cs="David"/>
          <w:rtl/>
        </w:rPr>
        <w:t xml:space="preserve"> </w:t>
      </w:r>
      <w:r w:rsidRPr="00F9510A">
        <w:rPr>
          <w:rFonts w:cs="David" w:hint="eastAsia"/>
          <w:rtl/>
        </w:rPr>
        <w:t>זה</w:t>
      </w:r>
      <w:r w:rsidRPr="00F9510A">
        <w:rPr>
          <w:rFonts w:cs="David"/>
          <w:rtl/>
        </w:rPr>
        <w:t>)</w:t>
      </w:r>
      <w:r>
        <w:rPr>
          <w:rFonts w:cs="David" w:hint="cs"/>
          <w:b/>
          <w:bCs/>
          <w:rtl/>
        </w:rPr>
        <w:t xml:space="preserve">,  </w:t>
      </w:r>
      <w:r>
        <w:rPr>
          <w:rFonts w:cs="David" w:hint="cs"/>
          <w:rtl/>
        </w:rPr>
        <w:t xml:space="preserve">שהינו תנאי הכרחי לסיום החקירה בנוגע לעבירות השוחד. </w:t>
      </w:r>
    </w:p>
    <w:p w14:paraId="5416F2CF" w14:textId="77777777" w:rsidR="009F710D" w:rsidRPr="009F710D" w:rsidRDefault="009F710D" w:rsidP="00FB3965">
      <w:pPr>
        <w:numPr>
          <w:ilvl w:val="0"/>
          <w:numId w:val="35"/>
        </w:numPr>
        <w:spacing w:line="360" w:lineRule="auto"/>
        <w:contextualSpacing/>
        <w:jc w:val="both"/>
        <w:rPr>
          <w:rFonts w:cs="David"/>
          <w:b/>
          <w:bCs/>
        </w:rPr>
      </w:pPr>
      <w:r w:rsidRPr="006535F1">
        <w:rPr>
          <w:rFonts w:cs="David" w:hint="cs"/>
          <w:rtl/>
          <w:lang w:eastAsia="en-US"/>
        </w:rPr>
        <w:t>במסגרת החיקור ביקשנו לגבות</w:t>
      </w:r>
      <w:r w:rsidRPr="006535F1">
        <w:rPr>
          <w:rFonts w:cs="David"/>
          <w:rtl/>
          <w:lang w:eastAsia="en-US"/>
        </w:rPr>
        <w:t xml:space="preserve"> הודעות מעובדי בנק </w:t>
      </w:r>
      <w:r w:rsidRPr="006535F1">
        <w:rPr>
          <w:rFonts w:cs="David"/>
          <w:lang w:eastAsia="en-US"/>
        </w:rPr>
        <w:t xml:space="preserve">UBP </w:t>
      </w:r>
      <w:r w:rsidRPr="006535F1">
        <w:rPr>
          <w:rFonts w:cs="David" w:hint="cs"/>
          <w:rtl/>
          <w:lang w:eastAsia="en-US"/>
        </w:rPr>
        <w:t xml:space="preserve"> וקבלת פרטי חשבונות של החשודים והחברות הנוגעות וכד'. במהלך התקופה מאז, השיבו השוויצרים כי אינם מסייעים בנושא עבירות מס. ביחס לעבירות השחיתות, </w:t>
      </w:r>
      <w:r>
        <w:rPr>
          <w:rFonts w:cs="David" w:hint="cs"/>
          <w:rtl/>
          <w:lang w:eastAsia="en-US"/>
        </w:rPr>
        <w:t xml:space="preserve">רשויות שוויץ </w:t>
      </w:r>
      <w:r w:rsidRPr="006535F1">
        <w:rPr>
          <w:rFonts w:cs="David" w:hint="cs"/>
          <w:rtl/>
          <w:lang w:eastAsia="en-US"/>
        </w:rPr>
        <w:t>העבירו שאלות שנענו.</w:t>
      </w:r>
    </w:p>
    <w:p w14:paraId="0F6DD3A5" w14:textId="77777777" w:rsidR="009F710D" w:rsidRPr="00B06FC9" w:rsidRDefault="009F710D" w:rsidP="002C7120">
      <w:pPr>
        <w:spacing w:line="360" w:lineRule="auto"/>
        <w:ind w:left="360"/>
        <w:contextualSpacing/>
        <w:jc w:val="both"/>
        <w:rPr>
          <w:rFonts w:cs="David"/>
        </w:rPr>
      </w:pPr>
      <w:r w:rsidRPr="001F220C">
        <w:rPr>
          <w:rFonts w:cs="David" w:hint="cs"/>
          <w:highlight w:val="lightGray"/>
          <w:rtl/>
        </w:rPr>
        <w:t>מצורף</w:t>
      </w:r>
      <w:r w:rsidRPr="001F220C">
        <w:rPr>
          <w:rFonts w:cs="David" w:hint="cs"/>
          <w:b/>
          <w:bCs/>
          <w:highlight w:val="lightGray"/>
          <w:rtl/>
        </w:rPr>
        <w:t xml:space="preserve"> </w:t>
      </w:r>
      <w:r w:rsidR="00FB3965" w:rsidRPr="001F220C">
        <w:rPr>
          <w:rFonts w:cs="David" w:hint="cs"/>
          <w:b/>
          <w:bCs/>
          <w:highlight w:val="lightGray"/>
          <w:rtl/>
        </w:rPr>
        <w:t>"</w:t>
      </w:r>
      <w:r w:rsidRPr="001F220C">
        <w:rPr>
          <w:rFonts w:cs="David" w:hint="cs"/>
          <w:b/>
          <w:bCs/>
          <w:highlight w:val="lightGray"/>
          <w:rtl/>
        </w:rPr>
        <w:t>נספח</w:t>
      </w:r>
      <w:r w:rsidR="00CA01E2">
        <w:rPr>
          <w:rFonts w:cs="David" w:hint="cs"/>
          <w:highlight w:val="lightGray"/>
          <w:rtl/>
        </w:rPr>
        <w:t xml:space="preserve"> </w:t>
      </w:r>
      <w:proofErr w:type="spellStart"/>
      <w:r w:rsidR="00CA01E2" w:rsidRPr="00CA01E2">
        <w:rPr>
          <w:rFonts w:cs="David" w:hint="cs"/>
          <w:b/>
          <w:bCs/>
          <w:highlight w:val="lightGray"/>
          <w:rtl/>
        </w:rPr>
        <w:t>י</w:t>
      </w:r>
      <w:r w:rsidR="002C7120">
        <w:rPr>
          <w:rFonts w:cs="David" w:hint="cs"/>
          <w:b/>
          <w:bCs/>
          <w:highlight w:val="lightGray"/>
          <w:rtl/>
        </w:rPr>
        <w:t>ב</w:t>
      </w:r>
      <w:proofErr w:type="spellEnd"/>
      <w:r w:rsidR="00FB3965" w:rsidRPr="00CA01E2">
        <w:rPr>
          <w:rFonts w:cs="David" w:hint="cs"/>
          <w:b/>
          <w:bCs/>
          <w:highlight w:val="lightGray"/>
          <w:rtl/>
        </w:rPr>
        <w:t>"</w:t>
      </w:r>
      <w:r w:rsidRPr="001F220C">
        <w:rPr>
          <w:rFonts w:cs="David" w:hint="cs"/>
          <w:highlight w:val="lightGray"/>
          <w:rtl/>
        </w:rPr>
        <w:t xml:space="preserve"> </w:t>
      </w:r>
      <w:r w:rsidR="00FB3965" w:rsidRPr="001F220C">
        <w:rPr>
          <w:rFonts w:cs="David"/>
          <w:highlight w:val="lightGray"/>
          <w:rtl/>
        </w:rPr>
        <w:t>–</w:t>
      </w:r>
      <w:r w:rsidR="00FB3965" w:rsidRPr="001F220C">
        <w:rPr>
          <w:rFonts w:cs="David" w:hint="cs"/>
          <w:highlight w:val="lightGray"/>
          <w:rtl/>
        </w:rPr>
        <w:t xml:space="preserve"> בקשה לחיקור דין בשוויץ</w:t>
      </w:r>
      <w:r w:rsidR="00FB3965" w:rsidRPr="00B06FC9">
        <w:rPr>
          <w:rFonts w:cs="David" w:hint="cs"/>
          <w:rtl/>
        </w:rPr>
        <w:t>.</w:t>
      </w:r>
    </w:p>
    <w:p w14:paraId="035D140C" w14:textId="77777777" w:rsidR="00465EE8" w:rsidRPr="00FA71DD" w:rsidRDefault="0040720F" w:rsidP="0040720F">
      <w:pPr>
        <w:numPr>
          <w:ilvl w:val="0"/>
          <w:numId w:val="35"/>
        </w:numPr>
        <w:spacing w:line="360" w:lineRule="auto"/>
        <w:contextualSpacing/>
        <w:jc w:val="both"/>
        <w:rPr>
          <w:rFonts w:cs="David"/>
          <w:rtl/>
        </w:rPr>
      </w:pPr>
      <w:r w:rsidRPr="00FA71DD">
        <w:rPr>
          <w:rFonts w:cs="David" w:hint="cs"/>
          <w:rtl/>
        </w:rPr>
        <w:t>לאחרונה ממש</w:t>
      </w:r>
      <w:r w:rsidR="00465EE8" w:rsidRPr="00FA71DD">
        <w:rPr>
          <w:rFonts w:cs="David"/>
          <w:b/>
          <w:bCs/>
          <w:rtl/>
        </w:rPr>
        <w:t xml:space="preserve">, </w:t>
      </w:r>
      <w:r w:rsidR="00465EE8" w:rsidRPr="00FA71DD">
        <w:rPr>
          <w:rFonts w:cs="David" w:hint="cs"/>
          <w:rtl/>
        </w:rPr>
        <w:t xml:space="preserve">התקבלה פנייה מנציג התביעה השוויצרי צ'רלס נברו שמסר כי </w:t>
      </w:r>
      <w:r w:rsidR="001F3ECC" w:rsidRPr="00FA71DD">
        <w:rPr>
          <w:rFonts w:cs="David" w:hint="cs"/>
          <w:rtl/>
        </w:rPr>
        <w:t xml:space="preserve">נאספו חומרים </w:t>
      </w:r>
      <w:r w:rsidR="00465EE8" w:rsidRPr="00FA71DD">
        <w:rPr>
          <w:rFonts w:cs="David" w:hint="cs"/>
          <w:rtl/>
        </w:rPr>
        <w:t xml:space="preserve">על ידי </w:t>
      </w:r>
      <w:r w:rsidR="001F3ECC" w:rsidRPr="00FA71DD">
        <w:rPr>
          <w:rFonts w:cs="David" w:hint="cs"/>
          <w:rtl/>
        </w:rPr>
        <w:t>ה</w:t>
      </w:r>
      <w:r w:rsidR="00465EE8" w:rsidRPr="00FA71DD">
        <w:rPr>
          <w:rFonts w:cs="David" w:hint="cs"/>
          <w:rtl/>
        </w:rPr>
        <w:t xml:space="preserve">רשויות </w:t>
      </w:r>
      <w:r w:rsidR="001F3ECC" w:rsidRPr="00FA71DD">
        <w:rPr>
          <w:rFonts w:cs="David" w:hint="cs"/>
          <w:rtl/>
        </w:rPr>
        <w:t>ב</w:t>
      </w:r>
      <w:r w:rsidR="00465EE8" w:rsidRPr="00FA71DD">
        <w:rPr>
          <w:rFonts w:cs="David" w:hint="cs"/>
          <w:rtl/>
        </w:rPr>
        <w:t xml:space="preserve">שוויץ </w:t>
      </w:r>
      <w:r w:rsidR="001F3ECC" w:rsidRPr="00FA71DD">
        <w:rPr>
          <w:rFonts w:cs="David" w:hint="cs"/>
          <w:rtl/>
        </w:rPr>
        <w:t>במענה לבקשה לחיקור דין</w:t>
      </w:r>
      <w:r w:rsidR="00996F5F" w:rsidRPr="00FA71DD">
        <w:rPr>
          <w:rFonts w:cs="David" w:hint="cs"/>
          <w:rtl/>
        </w:rPr>
        <w:t xml:space="preserve">. </w:t>
      </w:r>
      <w:r w:rsidR="00465EE8" w:rsidRPr="00FA71DD">
        <w:rPr>
          <w:rFonts w:cs="David" w:hint="cs"/>
          <w:rtl/>
        </w:rPr>
        <w:t xml:space="preserve">בעקבות פנייה זו, נערכה  </w:t>
      </w:r>
      <w:r w:rsidR="00465EE8" w:rsidRPr="00FA71DD">
        <w:rPr>
          <w:rFonts w:cs="David" w:hint="cs"/>
          <w:b/>
          <w:bCs/>
          <w:u w:val="single"/>
          <w:rtl/>
        </w:rPr>
        <w:t>שיחת ויעוד</w:t>
      </w:r>
      <w:r w:rsidRPr="00FA71DD">
        <w:rPr>
          <w:rFonts w:cs="David" w:hint="cs"/>
          <w:rtl/>
        </w:rPr>
        <w:t xml:space="preserve"> ולאחריה פגישה בשוויץ</w:t>
      </w:r>
      <w:r w:rsidR="00465EE8" w:rsidRPr="00FA71DD">
        <w:rPr>
          <w:rFonts w:cs="David" w:hint="cs"/>
          <w:rtl/>
        </w:rPr>
        <w:t xml:space="preserve"> בין התובע השוויצרי נברו לבין נציגי הפרקליטות ומשטרת ישראל - בתאריכים 1</w:t>
      </w:r>
      <w:r w:rsidRPr="00FA71DD">
        <w:rPr>
          <w:rFonts w:cs="David" w:hint="cs"/>
          <w:rtl/>
        </w:rPr>
        <w:t>1</w:t>
      </w:r>
      <w:r w:rsidR="00465EE8" w:rsidRPr="00FA71DD">
        <w:rPr>
          <w:rFonts w:cs="David" w:hint="cs"/>
          <w:rtl/>
        </w:rPr>
        <w:t>-12.12.18</w:t>
      </w:r>
      <w:r w:rsidR="00996F5F" w:rsidRPr="00FA71DD">
        <w:rPr>
          <w:rFonts w:cs="David" w:hint="cs"/>
          <w:rtl/>
        </w:rPr>
        <w:t xml:space="preserve">. </w:t>
      </w:r>
      <w:r w:rsidR="001676B0" w:rsidRPr="00FA71DD">
        <w:rPr>
          <w:rFonts w:cs="David" w:hint="cs"/>
          <w:rtl/>
        </w:rPr>
        <w:t>הפגישה התקיימה תוך התחייבות שלא לעשות שימוש במידע שהוצג שם- אפילו לא מודיעני.</w:t>
      </w:r>
      <w:r w:rsidRPr="00FA71DD">
        <w:rPr>
          <w:rFonts w:cs="David" w:hint="cs"/>
          <w:rtl/>
        </w:rPr>
        <w:t xml:space="preserve"> יצוין כי בהמשך לאותו מפגש, התבקש התובע השוויצרי על ידי המח' הבינלאומית של פרקליטות המדינה להמשיך בהליך למימוש חיקור הדין והעברת החומרים לישראל.</w:t>
      </w:r>
    </w:p>
    <w:p w14:paraId="24D6BF31" w14:textId="77777777" w:rsidR="00465EE8" w:rsidRPr="000A37AA" w:rsidRDefault="00465EE8" w:rsidP="00EF254B">
      <w:pPr>
        <w:spacing w:line="360" w:lineRule="auto"/>
        <w:ind w:left="360"/>
        <w:jc w:val="both"/>
        <w:rPr>
          <w:rFonts w:cs="David"/>
          <w:rtl/>
        </w:rPr>
      </w:pPr>
      <w:r w:rsidRPr="00061CE5">
        <w:rPr>
          <w:rFonts w:cs="David" w:hint="cs"/>
          <w:highlight w:val="lightGray"/>
          <w:rtl/>
        </w:rPr>
        <w:t>מצור</w:t>
      </w:r>
      <w:r w:rsidR="006A406C" w:rsidRPr="00061CE5">
        <w:rPr>
          <w:rFonts w:cs="David" w:hint="cs"/>
          <w:highlight w:val="lightGray"/>
          <w:rtl/>
        </w:rPr>
        <w:t>ף</w:t>
      </w:r>
      <w:r w:rsidRPr="00061CE5">
        <w:rPr>
          <w:rFonts w:cs="David" w:hint="cs"/>
          <w:highlight w:val="lightGray"/>
          <w:rtl/>
        </w:rPr>
        <w:t xml:space="preserve"> </w:t>
      </w:r>
      <w:r w:rsidRPr="00061CE5">
        <w:rPr>
          <w:rFonts w:cs="David" w:hint="cs"/>
          <w:b/>
          <w:bCs/>
          <w:highlight w:val="lightGray"/>
          <w:rtl/>
        </w:rPr>
        <w:t xml:space="preserve">"נספח </w:t>
      </w:r>
      <w:proofErr w:type="spellStart"/>
      <w:r w:rsidR="00294A18">
        <w:rPr>
          <w:rFonts w:cs="David" w:hint="cs"/>
          <w:b/>
          <w:bCs/>
          <w:highlight w:val="lightGray"/>
          <w:rtl/>
        </w:rPr>
        <w:t>יג</w:t>
      </w:r>
      <w:proofErr w:type="spellEnd"/>
      <w:r w:rsidRPr="00061CE5">
        <w:rPr>
          <w:rFonts w:cs="David" w:hint="cs"/>
          <w:b/>
          <w:bCs/>
          <w:highlight w:val="lightGray"/>
          <w:rtl/>
        </w:rPr>
        <w:t>'"</w:t>
      </w:r>
      <w:r w:rsidR="006A406C" w:rsidRPr="00061CE5">
        <w:rPr>
          <w:rFonts w:cs="David" w:hint="cs"/>
          <w:b/>
          <w:bCs/>
          <w:highlight w:val="lightGray"/>
          <w:rtl/>
        </w:rPr>
        <w:t>-</w:t>
      </w:r>
      <w:r w:rsidRPr="00061CE5">
        <w:rPr>
          <w:rFonts w:cs="David" w:hint="cs"/>
          <w:highlight w:val="lightGray"/>
          <w:rtl/>
        </w:rPr>
        <w:t xml:space="preserve"> העתק מייל ותרשומת פנימית בנושא </w:t>
      </w:r>
      <w:r w:rsidR="00EF254B">
        <w:rPr>
          <w:rFonts w:cs="David" w:hint="cs"/>
          <w:rtl/>
        </w:rPr>
        <w:t>.</w:t>
      </w:r>
    </w:p>
    <w:p w14:paraId="5D71826E" w14:textId="77777777" w:rsidR="009F710D" w:rsidRPr="009F710D" w:rsidRDefault="009F710D" w:rsidP="00465EE8">
      <w:pPr>
        <w:numPr>
          <w:ilvl w:val="0"/>
          <w:numId w:val="35"/>
        </w:numPr>
        <w:spacing w:line="360" w:lineRule="auto"/>
        <w:contextualSpacing/>
        <w:jc w:val="both"/>
        <w:rPr>
          <w:rFonts w:cs="David"/>
          <w:b/>
          <w:bCs/>
        </w:rPr>
      </w:pPr>
      <w:r>
        <w:rPr>
          <w:rFonts w:cs="David" w:hint="cs"/>
          <w:rtl/>
        </w:rPr>
        <w:t xml:space="preserve">אף שטרם התקבל </w:t>
      </w:r>
      <w:r w:rsidR="00465EE8">
        <w:rPr>
          <w:rFonts w:cs="David" w:hint="cs"/>
          <w:rtl/>
        </w:rPr>
        <w:t>חומר</w:t>
      </w:r>
      <w:r>
        <w:rPr>
          <w:rFonts w:cs="David" w:hint="cs"/>
          <w:rtl/>
        </w:rPr>
        <w:t xml:space="preserve"> משוויץ, התגבשה כבר עתה תשתית לביצוע עבירות הפליליות של חלק מהחשודים.</w:t>
      </w:r>
    </w:p>
    <w:p w14:paraId="66A5A8AD" w14:textId="77777777" w:rsidR="008B5AA3" w:rsidRDefault="009F710D" w:rsidP="00294A18">
      <w:pPr>
        <w:spacing w:line="360" w:lineRule="auto"/>
        <w:ind w:left="360"/>
        <w:contextualSpacing/>
        <w:jc w:val="both"/>
        <w:rPr>
          <w:rFonts w:cs="David"/>
          <w:b/>
          <w:bCs/>
        </w:rPr>
      </w:pPr>
      <w:r w:rsidRPr="00061CE5">
        <w:rPr>
          <w:rFonts w:cs="David" w:hint="cs"/>
          <w:highlight w:val="lightGray"/>
          <w:rtl/>
        </w:rPr>
        <w:t xml:space="preserve">מצורף </w:t>
      </w:r>
      <w:r w:rsidR="0027752D" w:rsidRPr="00061CE5">
        <w:rPr>
          <w:rFonts w:cs="David" w:hint="cs"/>
          <w:b/>
          <w:bCs/>
          <w:highlight w:val="lightGray"/>
          <w:rtl/>
        </w:rPr>
        <w:t xml:space="preserve">"נספח </w:t>
      </w:r>
      <w:r w:rsidR="00CA01E2">
        <w:rPr>
          <w:rFonts w:cs="David" w:hint="cs"/>
          <w:b/>
          <w:bCs/>
          <w:highlight w:val="lightGray"/>
          <w:rtl/>
        </w:rPr>
        <w:t>י</w:t>
      </w:r>
      <w:r w:rsidR="00294A18">
        <w:rPr>
          <w:rFonts w:cs="David" w:hint="cs"/>
          <w:b/>
          <w:bCs/>
          <w:highlight w:val="lightGray"/>
          <w:rtl/>
        </w:rPr>
        <w:t>ד</w:t>
      </w:r>
      <w:r w:rsidRPr="00061CE5">
        <w:rPr>
          <w:rFonts w:cs="David" w:hint="cs"/>
          <w:b/>
          <w:bCs/>
          <w:highlight w:val="lightGray"/>
          <w:rtl/>
        </w:rPr>
        <w:t>"</w:t>
      </w:r>
      <w:r w:rsidRPr="00061CE5">
        <w:rPr>
          <w:rFonts w:cs="David" w:hint="cs"/>
          <w:highlight w:val="lightGray"/>
          <w:rtl/>
        </w:rPr>
        <w:t>- טיוט</w:t>
      </w:r>
      <w:r w:rsidR="00035C68">
        <w:rPr>
          <w:rFonts w:cs="David" w:hint="cs"/>
          <w:highlight w:val="lightGray"/>
          <w:rtl/>
        </w:rPr>
        <w:t>ת סיכום</w:t>
      </w:r>
      <w:r w:rsidR="008A7F03" w:rsidRPr="00061CE5">
        <w:rPr>
          <w:rFonts w:cs="David" w:hint="cs"/>
          <w:highlight w:val="lightGray"/>
          <w:rtl/>
        </w:rPr>
        <w:t xml:space="preserve"> </w:t>
      </w:r>
      <w:r w:rsidR="00086129">
        <w:rPr>
          <w:rFonts w:cs="David" w:hint="cs"/>
          <w:highlight w:val="lightGray"/>
          <w:rtl/>
        </w:rPr>
        <w:t xml:space="preserve">המשטרה </w:t>
      </w:r>
      <w:r w:rsidR="008B5AA3" w:rsidRPr="00061CE5">
        <w:rPr>
          <w:rFonts w:cs="David" w:hint="cs"/>
          <w:highlight w:val="lightGray"/>
          <w:rtl/>
        </w:rPr>
        <w:t>של חומר הראיות בחקירה זו עד כה</w:t>
      </w:r>
      <w:r w:rsidR="008A7F03" w:rsidRPr="0027752D">
        <w:rPr>
          <w:rFonts w:cs="David" w:hint="cs"/>
          <w:rtl/>
        </w:rPr>
        <w:t>.</w:t>
      </w:r>
      <w:r w:rsidR="008B5AA3">
        <w:rPr>
          <w:rFonts w:cs="David" w:hint="cs"/>
          <w:rtl/>
        </w:rPr>
        <w:t xml:space="preserve"> </w:t>
      </w:r>
    </w:p>
    <w:p w14:paraId="7C44D234" w14:textId="77777777" w:rsidR="008B5AA3" w:rsidRDefault="008B5AA3" w:rsidP="00086129">
      <w:pPr>
        <w:numPr>
          <w:ilvl w:val="0"/>
          <w:numId w:val="35"/>
        </w:numPr>
        <w:spacing w:line="360" w:lineRule="auto"/>
        <w:contextualSpacing/>
        <w:jc w:val="both"/>
        <w:rPr>
          <w:rFonts w:cs="David"/>
          <w:b/>
          <w:bCs/>
        </w:rPr>
      </w:pPr>
      <w:r>
        <w:rPr>
          <w:rFonts w:cs="David" w:hint="cs"/>
          <w:rtl/>
        </w:rPr>
        <w:t xml:space="preserve">מחומר החקירה שנאסף עד כה  </w:t>
      </w:r>
      <w:r w:rsidR="00695168">
        <w:rPr>
          <w:rFonts w:cs="David" w:hint="cs"/>
          <w:rtl/>
        </w:rPr>
        <w:t xml:space="preserve">נמצאה תשתית ראייתית לביצוע </w:t>
      </w:r>
      <w:r w:rsidR="00695168" w:rsidRPr="00695168">
        <w:rPr>
          <w:rFonts w:cs="David" w:hint="cs"/>
          <w:b/>
          <w:bCs/>
          <w:rtl/>
        </w:rPr>
        <w:t>עבירות מס</w:t>
      </w:r>
      <w:r w:rsidR="00695168">
        <w:rPr>
          <w:rFonts w:cs="David" w:hint="cs"/>
          <w:rtl/>
        </w:rPr>
        <w:t xml:space="preserve"> נרחבות על ידי החשוד גל הירש ואח'. כמו כן  </w:t>
      </w:r>
      <w:r>
        <w:rPr>
          <w:rFonts w:cs="David" w:hint="cs"/>
          <w:rtl/>
        </w:rPr>
        <w:t>עולה חשד</w:t>
      </w:r>
      <w:r w:rsidRPr="00E7762E">
        <w:rPr>
          <w:rFonts w:cs="David" w:hint="cs"/>
          <w:rtl/>
        </w:rPr>
        <w:t xml:space="preserve"> </w:t>
      </w:r>
      <w:r w:rsidRPr="00124618">
        <w:rPr>
          <w:rFonts w:cs="David" w:hint="cs"/>
          <w:b/>
          <w:bCs/>
          <w:rtl/>
        </w:rPr>
        <w:t>ל</w:t>
      </w:r>
      <w:r w:rsidR="006A406C">
        <w:rPr>
          <w:rFonts w:cs="David" w:hint="cs"/>
          <w:b/>
          <w:bCs/>
          <w:rtl/>
        </w:rPr>
        <w:t xml:space="preserve">ביצוע </w:t>
      </w:r>
      <w:r w:rsidRPr="00124618">
        <w:rPr>
          <w:rFonts w:cs="David" w:hint="cs"/>
          <w:b/>
          <w:bCs/>
          <w:rtl/>
        </w:rPr>
        <w:t>עבירות שוחד</w:t>
      </w:r>
      <w:r>
        <w:rPr>
          <w:rFonts w:cs="David" w:hint="cs"/>
          <w:rtl/>
        </w:rPr>
        <w:t xml:space="preserve"> לעובד ציבור זר או לחילופין תיווך לשוחד לעובד ציבור זר</w:t>
      </w:r>
      <w:r w:rsidR="00695168">
        <w:rPr>
          <w:rFonts w:cs="David" w:hint="cs"/>
          <w:rtl/>
        </w:rPr>
        <w:t xml:space="preserve"> והלבנת הון</w:t>
      </w:r>
      <w:r>
        <w:rPr>
          <w:rFonts w:cs="David" w:hint="cs"/>
          <w:rtl/>
        </w:rPr>
        <w:t>. בשלב זה</w:t>
      </w:r>
      <w:r w:rsidR="00FC7B32">
        <w:rPr>
          <w:rFonts w:cs="David" w:hint="cs"/>
          <w:rtl/>
        </w:rPr>
        <w:t xml:space="preserve">, </w:t>
      </w:r>
      <w:r w:rsidR="00086129">
        <w:rPr>
          <w:rFonts w:cs="David" w:hint="cs"/>
          <w:rtl/>
        </w:rPr>
        <w:t>בהמתנה למענה</w:t>
      </w:r>
      <w:r w:rsidR="00FC7B32">
        <w:rPr>
          <w:rFonts w:cs="David" w:hint="cs"/>
          <w:rtl/>
        </w:rPr>
        <w:t xml:space="preserve"> לחיקור דין משוויץ, לא ניתן להצביע על העברות הכסף</w:t>
      </w:r>
      <w:r>
        <w:rPr>
          <w:rFonts w:cs="David" w:hint="cs"/>
          <w:rtl/>
        </w:rPr>
        <w:t xml:space="preserve"> </w:t>
      </w:r>
      <w:proofErr w:type="spellStart"/>
      <w:r>
        <w:rPr>
          <w:rFonts w:cs="David" w:hint="cs"/>
          <w:rtl/>
        </w:rPr>
        <w:t>לקזרשוילי</w:t>
      </w:r>
      <w:proofErr w:type="spellEnd"/>
      <w:r>
        <w:rPr>
          <w:rFonts w:cs="David" w:hint="cs"/>
          <w:rtl/>
        </w:rPr>
        <w:t xml:space="preserve"> מחשבונות הבנק השוויצרים של חברי קבוצת </w:t>
      </w:r>
      <w:proofErr w:type="spellStart"/>
      <w:r>
        <w:rPr>
          <w:rFonts w:cs="David" w:hint="cs"/>
          <w:rtl/>
        </w:rPr>
        <w:t>דפנסיב</w:t>
      </w:r>
      <w:proofErr w:type="spellEnd"/>
      <w:r>
        <w:rPr>
          <w:rFonts w:cs="David" w:hint="cs"/>
          <w:rtl/>
        </w:rPr>
        <w:t xml:space="preserve"> שילד. על מנת לגבש ראיות אלה יש לקבל מסמכים מהבנקים </w:t>
      </w:r>
      <w:r w:rsidR="006A406C">
        <w:rPr>
          <w:rFonts w:cs="David" w:hint="cs"/>
          <w:rtl/>
        </w:rPr>
        <w:t xml:space="preserve">השוויצרים </w:t>
      </w:r>
      <w:r w:rsidR="00035C68">
        <w:rPr>
          <w:rFonts w:cs="David" w:hint="cs"/>
          <w:rtl/>
        </w:rPr>
        <w:t xml:space="preserve">וכן מהרשויות בג'רזי </w:t>
      </w:r>
      <w:r w:rsidR="006A406C">
        <w:rPr>
          <w:rFonts w:cs="David" w:hint="cs"/>
          <w:rtl/>
        </w:rPr>
        <w:t>המעידים על העברות אלה</w:t>
      </w:r>
      <w:r>
        <w:rPr>
          <w:rFonts w:cs="David" w:hint="cs"/>
          <w:rtl/>
        </w:rPr>
        <w:t xml:space="preserve">. </w:t>
      </w:r>
    </w:p>
    <w:p w14:paraId="77412187" w14:textId="77777777" w:rsidR="002010EF" w:rsidRDefault="002010EF" w:rsidP="009C173F">
      <w:pPr>
        <w:numPr>
          <w:ilvl w:val="0"/>
          <w:numId w:val="35"/>
        </w:numPr>
        <w:spacing w:line="360" w:lineRule="auto"/>
        <w:contextualSpacing/>
        <w:jc w:val="both"/>
        <w:rPr>
          <w:rFonts w:cs="David"/>
          <w:b/>
          <w:bCs/>
        </w:rPr>
      </w:pPr>
      <w:r>
        <w:rPr>
          <w:rFonts w:cs="David" w:hint="cs"/>
          <w:b/>
          <w:bCs/>
          <w:rtl/>
        </w:rPr>
        <w:t>בנוסף, התבססו החשדות</w:t>
      </w:r>
      <w:r w:rsidRPr="00137756">
        <w:rPr>
          <w:rFonts w:cs="David"/>
          <w:b/>
          <w:bCs/>
          <w:rtl/>
        </w:rPr>
        <w:t xml:space="preserve"> כנגד עודד שכנאי (יחד עם עד המדינה </w:t>
      </w:r>
      <w:proofErr w:type="spellStart"/>
      <w:r>
        <w:rPr>
          <w:rFonts w:cs="David" w:hint="cs"/>
          <w:b/>
          <w:bCs/>
          <w:rtl/>
        </w:rPr>
        <w:t>פינקשלטיין</w:t>
      </w:r>
      <w:proofErr w:type="spellEnd"/>
      <w:r w:rsidRPr="00137756">
        <w:rPr>
          <w:rFonts w:cs="David"/>
          <w:b/>
          <w:bCs/>
          <w:rtl/>
        </w:rPr>
        <w:t>) על כך שהלבינו הון</w:t>
      </w:r>
      <w:r w:rsidR="009C173F">
        <w:rPr>
          <w:rFonts w:cs="David" w:hint="cs"/>
          <w:b/>
          <w:bCs/>
          <w:rtl/>
        </w:rPr>
        <w:t xml:space="preserve"> בהעברת כספי העסקאות עם גאורגיה, דרך חב' </w:t>
      </w:r>
      <w:proofErr w:type="spellStart"/>
      <w:r w:rsidR="009C173F">
        <w:rPr>
          <w:rFonts w:cs="David" w:hint="cs"/>
          <w:b/>
          <w:bCs/>
          <w:rtl/>
        </w:rPr>
        <w:t>סטנהאם</w:t>
      </w:r>
      <w:proofErr w:type="spellEnd"/>
      <w:r w:rsidR="009C173F">
        <w:rPr>
          <w:rFonts w:cs="David" w:hint="cs"/>
          <w:b/>
          <w:bCs/>
          <w:rtl/>
        </w:rPr>
        <w:t xml:space="preserve"> ובנק פורטיס במצג שווא של עסקאות נדל"ן</w:t>
      </w:r>
      <w:r w:rsidRPr="00137756">
        <w:rPr>
          <w:rFonts w:cs="David"/>
          <w:b/>
          <w:bCs/>
          <w:rtl/>
        </w:rPr>
        <w:t xml:space="preserve"> וקיבלו דבר במרמה תוך שימוש במסמך מזויף</w:t>
      </w:r>
      <w:r w:rsidR="009C173F">
        <w:rPr>
          <w:rFonts w:cs="David" w:hint="cs"/>
          <w:b/>
          <w:bCs/>
          <w:rtl/>
        </w:rPr>
        <w:t>.</w:t>
      </w:r>
    </w:p>
    <w:p w14:paraId="18B03600" w14:textId="77777777" w:rsidR="008B5AA3" w:rsidRPr="00DA78F4" w:rsidRDefault="008B5AA3" w:rsidP="00294A18">
      <w:pPr>
        <w:numPr>
          <w:ilvl w:val="0"/>
          <w:numId w:val="35"/>
        </w:numPr>
        <w:spacing w:line="360" w:lineRule="auto"/>
        <w:contextualSpacing/>
        <w:jc w:val="both"/>
        <w:rPr>
          <w:rFonts w:cs="David"/>
          <w:b/>
          <w:bCs/>
        </w:rPr>
      </w:pPr>
      <w:r w:rsidRPr="00DA78F4">
        <w:rPr>
          <w:rFonts w:cs="David" w:hint="cs"/>
          <w:b/>
          <w:bCs/>
          <w:rtl/>
        </w:rPr>
        <w:t xml:space="preserve">לאור כל זאת, מתבקש בית המשפט הנכבד להאריך את החזקת התפוסים בתיק. </w:t>
      </w:r>
    </w:p>
    <w:p w14:paraId="3B145E84" w14:textId="77777777" w:rsidR="002B742E" w:rsidRPr="00DA78F4" w:rsidRDefault="002B742E" w:rsidP="00465EE8">
      <w:pPr>
        <w:pStyle w:val="ListParagraph"/>
        <w:spacing w:line="360" w:lineRule="auto"/>
        <w:jc w:val="both"/>
        <w:rPr>
          <w:rFonts w:cs="David"/>
          <w:b/>
          <w:bCs/>
        </w:rPr>
      </w:pPr>
    </w:p>
    <w:p w14:paraId="177AB07E" w14:textId="77777777" w:rsidR="009F710D" w:rsidRDefault="009F710D" w:rsidP="009F710D">
      <w:pPr>
        <w:spacing w:line="360" w:lineRule="auto"/>
        <w:ind w:left="2160" w:firstLine="720"/>
        <w:jc w:val="both"/>
        <w:rPr>
          <w:rFonts w:cs="David"/>
          <w:b/>
          <w:bCs/>
          <w:rtl/>
        </w:rPr>
      </w:pPr>
    </w:p>
    <w:p w14:paraId="58D190A3" w14:textId="77777777" w:rsidR="009F710D" w:rsidRPr="009F710D" w:rsidRDefault="00262343" w:rsidP="00262343">
      <w:pPr>
        <w:spacing w:line="360" w:lineRule="auto"/>
        <w:ind w:firstLine="360"/>
        <w:jc w:val="both"/>
        <w:rPr>
          <w:rFonts w:cs="David"/>
          <w:b/>
          <w:bCs/>
          <w:rtl/>
        </w:rPr>
      </w:pPr>
      <w:r>
        <w:rPr>
          <w:rFonts w:cs="David" w:hint="cs"/>
          <w:b/>
          <w:bCs/>
          <w:rtl/>
        </w:rPr>
        <w:t>ניר מקלר,    רו"ח</w:t>
      </w:r>
      <w:r w:rsidRPr="009F710D">
        <w:rPr>
          <w:rFonts w:cs="David" w:hint="cs"/>
          <w:b/>
          <w:bCs/>
          <w:rtl/>
        </w:rPr>
        <w:t xml:space="preserve">  </w:t>
      </w:r>
      <w:r>
        <w:rPr>
          <w:rFonts w:cs="David" w:hint="cs"/>
          <w:b/>
          <w:bCs/>
          <w:rtl/>
        </w:rPr>
        <w:t xml:space="preserve">                            </w:t>
      </w:r>
      <w:r w:rsidR="009F710D" w:rsidRPr="009F710D">
        <w:rPr>
          <w:rFonts w:cs="David" w:hint="cs"/>
          <w:b/>
          <w:bCs/>
          <w:rtl/>
        </w:rPr>
        <w:t xml:space="preserve">סנ"צ לילית ניצן </w:t>
      </w:r>
      <w:proofErr w:type="spellStart"/>
      <w:r w:rsidR="009F710D" w:rsidRPr="009F710D">
        <w:rPr>
          <w:rFonts w:cs="David" w:hint="cs"/>
          <w:b/>
          <w:bCs/>
          <w:rtl/>
        </w:rPr>
        <w:t>טייבר</w:t>
      </w:r>
      <w:proofErr w:type="spellEnd"/>
      <w:r w:rsidR="009F710D" w:rsidRPr="009F710D">
        <w:rPr>
          <w:rFonts w:cs="David" w:hint="cs"/>
          <w:b/>
          <w:bCs/>
          <w:rtl/>
        </w:rPr>
        <w:t xml:space="preserve">, עו"ד             </w:t>
      </w:r>
      <w:r w:rsidR="00FC7B32">
        <w:rPr>
          <w:rFonts w:cs="David" w:hint="cs"/>
          <w:b/>
          <w:bCs/>
          <w:rtl/>
        </w:rPr>
        <w:t xml:space="preserve">   </w:t>
      </w:r>
      <w:r w:rsidR="009F710D" w:rsidRPr="009F710D">
        <w:rPr>
          <w:rFonts w:cs="David" w:hint="cs"/>
          <w:b/>
          <w:bCs/>
          <w:rtl/>
        </w:rPr>
        <w:t xml:space="preserve">רפ"ק </w:t>
      </w:r>
      <w:r w:rsidR="00FC7B32">
        <w:rPr>
          <w:rFonts w:cs="David" w:hint="cs"/>
          <w:b/>
          <w:bCs/>
          <w:rtl/>
        </w:rPr>
        <w:t xml:space="preserve">            </w:t>
      </w:r>
      <w:r>
        <w:rPr>
          <w:rFonts w:cs="David" w:hint="cs"/>
          <w:b/>
          <w:bCs/>
          <w:rtl/>
        </w:rPr>
        <w:t xml:space="preserve">   </w:t>
      </w:r>
      <w:r w:rsidR="00FC7B32">
        <w:rPr>
          <w:rFonts w:cs="David" w:hint="cs"/>
          <w:b/>
          <w:bCs/>
          <w:rtl/>
        </w:rPr>
        <w:t>יניב שמול</w:t>
      </w:r>
      <w:r w:rsidR="009F710D" w:rsidRPr="009F710D">
        <w:rPr>
          <w:rFonts w:cs="David" w:hint="cs"/>
          <w:b/>
          <w:bCs/>
          <w:rtl/>
        </w:rPr>
        <w:t xml:space="preserve">, </w:t>
      </w:r>
    </w:p>
    <w:p w14:paraId="7AA6A643" w14:textId="77777777" w:rsidR="002B742E" w:rsidRDefault="00262343" w:rsidP="00262343">
      <w:pPr>
        <w:spacing w:line="360" w:lineRule="auto"/>
        <w:ind w:left="360"/>
        <w:jc w:val="both"/>
        <w:rPr>
          <w:rFonts w:cs="David"/>
          <w:b/>
          <w:bCs/>
          <w:rtl/>
        </w:rPr>
      </w:pPr>
      <w:r>
        <w:rPr>
          <w:rFonts w:cs="David" w:hint="cs"/>
          <w:b/>
          <w:bCs/>
          <w:rtl/>
        </w:rPr>
        <w:t xml:space="preserve">מנהל תחום מבצעי                              </w:t>
      </w:r>
      <w:r w:rsidR="009F710D" w:rsidRPr="009F710D">
        <w:rPr>
          <w:rFonts w:cs="David" w:hint="cs"/>
          <w:b/>
          <w:bCs/>
          <w:rtl/>
        </w:rPr>
        <w:t xml:space="preserve">ר' מפלג חקירות, </w:t>
      </w:r>
      <w:r w:rsidR="00FC7B32">
        <w:rPr>
          <w:rFonts w:cs="David" w:hint="cs"/>
          <w:b/>
          <w:bCs/>
          <w:rtl/>
        </w:rPr>
        <w:t xml:space="preserve">  </w:t>
      </w:r>
      <w:proofErr w:type="spellStart"/>
      <w:r w:rsidR="009F710D" w:rsidRPr="009F710D">
        <w:rPr>
          <w:rFonts w:cs="David" w:hint="cs"/>
          <w:b/>
          <w:bCs/>
          <w:rtl/>
        </w:rPr>
        <w:t>יאח"ה</w:t>
      </w:r>
      <w:proofErr w:type="spellEnd"/>
      <w:r w:rsidR="009F710D" w:rsidRPr="009F710D">
        <w:rPr>
          <w:rFonts w:cs="David" w:hint="cs"/>
          <w:b/>
          <w:bCs/>
          <w:rtl/>
        </w:rPr>
        <w:tab/>
      </w:r>
      <w:r w:rsidR="009F710D" w:rsidRPr="009F710D">
        <w:rPr>
          <w:rFonts w:cs="David" w:hint="cs"/>
          <w:b/>
          <w:bCs/>
          <w:rtl/>
        </w:rPr>
        <w:tab/>
      </w:r>
      <w:r w:rsidR="00FC7B32">
        <w:rPr>
          <w:rFonts w:cs="David" w:hint="cs"/>
          <w:b/>
          <w:bCs/>
          <w:rtl/>
        </w:rPr>
        <w:t>ר' מחלק</w:t>
      </w:r>
      <w:r w:rsidR="002B742E" w:rsidRPr="009F710D">
        <w:rPr>
          <w:rFonts w:cs="David" w:hint="cs"/>
          <w:b/>
          <w:bCs/>
          <w:rtl/>
        </w:rPr>
        <w:t xml:space="preserve"> חקירות</w:t>
      </w:r>
      <w:r w:rsidR="009F710D" w:rsidRPr="009F710D">
        <w:rPr>
          <w:rFonts w:cs="David" w:hint="cs"/>
          <w:b/>
          <w:bCs/>
          <w:rtl/>
        </w:rPr>
        <w:t xml:space="preserve">, </w:t>
      </w:r>
      <w:proofErr w:type="spellStart"/>
      <w:r w:rsidR="009F710D" w:rsidRPr="009F710D">
        <w:rPr>
          <w:rFonts w:cs="David" w:hint="cs"/>
          <w:b/>
          <w:bCs/>
          <w:rtl/>
        </w:rPr>
        <w:t>יאח"ה</w:t>
      </w:r>
      <w:proofErr w:type="spellEnd"/>
      <w:r w:rsidR="002B742E" w:rsidRPr="009F710D">
        <w:rPr>
          <w:rFonts w:cs="David" w:hint="cs"/>
          <w:b/>
          <w:bCs/>
          <w:rtl/>
        </w:rPr>
        <w:t xml:space="preserve"> </w:t>
      </w:r>
      <w:r>
        <w:rPr>
          <w:rFonts w:cs="David" w:hint="cs"/>
          <w:b/>
          <w:bCs/>
          <w:rtl/>
        </w:rPr>
        <w:t xml:space="preserve">       </w:t>
      </w:r>
      <w:proofErr w:type="spellStart"/>
      <w:r>
        <w:rPr>
          <w:rFonts w:cs="David" w:hint="cs"/>
          <w:b/>
          <w:bCs/>
          <w:rtl/>
          <w:lang w:eastAsia="en-US"/>
        </w:rPr>
        <w:t>פ"ש</w:t>
      </w:r>
      <w:proofErr w:type="spellEnd"/>
      <w:r>
        <w:rPr>
          <w:rFonts w:cs="David" w:hint="cs"/>
          <w:b/>
          <w:bCs/>
          <w:rtl/>
          <w:lang w:eastAsia="en-US"/>
        </w:rPr>
        <w:t>, חקירות ת"א</w:t>
      </w:r>
      <w:r>
        <w:rPr>
          <w:rFonts w:cs="David" w:hint="cs"/>
          <w:b/>
          <w:bCs/>
          <w:rtl/>
        </w:rPr>
        <w:tab/>
      </w:r>
      <w:r>
        <w:rPr>
          <w:rFonts w:cs="David" w:hint="cs"/>
          <w:b/>
          <w:bCs/>
          <w:rtl/>
        </w:rPr>
        <w:tab/>
      </w:r>
      <w:r>
        <w:rPr>
          <w:rFonts w:cs="David" w:hint="cs"/>
          <w:b/>
          <w:bCs/>
          <w:rtl/>
        </w:rPr>
        <w:tab/>
        <w:t xml:space="preserve">    להב 433 משטרת ישראל                     להב 433,    משטרת ישראל</w:t>
      </w:r>
    </w:p>
    <w:p w14:paraId="66454B81" w14:textId="77777777" w:rsidR="00262343" w:rsidRPr="009F710D" w:rsidRDefault="00262343" w:rsidP="00262343">
      <w:pPr>
        <w:spacing w:line="360" w:lineRule="auto"/>
        <w:ind w:left="360"/>
        <w:jc w:val="both"/>
        <w:rPr>
          <w:rFonts w:cs="David"/>
          <w:b/>
          <w:bCs/>
        </w:rPr>
      </w:pPr>
      <w:r>
        <w:rPr>
          <w:rFonts w:cs="David" w:hint="cs"/>
          <w:b/>
          <w:bCs/>
          <w:rtl/>
        </w:rPr>
        <w:t xml:space="preserve">רשות        </w:t>
      </w:r>
      <w:proofErr w:type="spellStart"/>
      <w:r>
        <w:rPr>
          <w:rFonts w:cs="David" w:hint="cs"/>
          <w:b/>
          <w:bCs/>
          <w:rtl/>
        </w:rPr>
        <w:t>המסים</w:t>
      </w:r>
      <w:proofErr w:type="spellEnd"/>
    </w:p>
    <w:p w14:paraId="0B6E74C0" w14:textId="77777777" w:rsidR="002B742E" w:rsidRPr="00262343" w:rsidRDefault="00262343" w:rsidP="00262343">
      <w:pPr>
        <w:spacing w:line="360" w:lineRule="auto"/>
        <w:ind w:left="1076"/>
        <w:jc w:val="both"/>
        <w:rPr>
          <w:rFonts w:cs="David"/>
          <w:b/>
          <w:bCs/>
          <w:rtl/>
          <w:lang w:eastAsia="en-US"/>
        </w:rPr>
      </w:pPr>
      <w:r>
        <w:rPr>
          <w:rFonts w:cs="David" w:hint="cs"/>
          <w:b/>
          <w:bCs/>
          <w:rtl/>
          <w:lang w:eastAsia="en-US"/>
        </w:rPr>
        <w:tab/>
      </w:r>
      <w:r>
        <w:rPr>
          <w:rFonts w:cs="David" w:hint="cs"/>
          <w:b/>
          <w:bCs/>
          <w:rtl/>
          <w:lang w:eastAsia="en-US"/>
        </w:rPr>
        <w:tab/>
      </w:r>
      <w:r>
        <w:rPr>
          <w:rFonts w:cs="David" w:hint="cs"/>
          <w:b/>
          <w:bCs/>
          <w:rtl/>
          <w:lang w:eastAsia="en-US"/>
        </w:rPr>
        <w:tab/>
      </w:r>
      <w:r>
        <w:rPr>
          <w:rFonts w:cs="David" w:hint="cs"/>
          <w:b/>
          <w:bCs/>
          <w:rtl/>
          <w:lang w:eastAsia="en-US"/>
        </w:rPr>
        <w:tab/>
      </w:r>
    </w:p>
    <w:p w14:paraId="278197E8" w14:textId="77777777" w:rsidR="002B742E" w:rsidRDefault="002B742E" w:rsidP="002B742E">
      <w:pPr>
        <w:spacing w:line="360" w:lineRule="auto"/>
        <w:ind w:left="1076"/>
        <w:jc w:val="both"/>
        <w:rPr>
          <w:rFonts w:cs="David"/>
          <w:b/>
          <w:bCs/>
          <w:rtl/>
          <w:lang w:eastAsia="en-US"/>
        </w:rPr>
      </w:pPr>
    </w:p>
    <w:p w14:paraId="31AD74ED" w14:textId="77777777" w:rsidR="002B742E" w:rsidRDefault="002B742E" w:rsidP="002B742E">
      <w:pPr>
        <w:spacing w:line="360" w:lineRule="auto"/>
        <w:ind w:left="1076"/>
        <w:jc w:val="both"/>
        <w:rPr>
          <w:rFonts w:cs="David"/>
          <w:b/>
          <w:bCs/>
          <w:rtl/>
          <w:lang w:eastAsia="en-US"/>
        </w:rPr>
      </w:pPr>
    </w:p>
    <w:p w14:paraId="666B732C" w14:textId="77777777" w:rsidR="002B742E" w:rsidRDefault="002B742E" w:rsidP="002B742E">
      <w:pPr>
        <w:spacing w:line="360" w:lineRule="auto"/>
        <w:ind w:left="1076"/>
        <w:jc w:val="both"/>
        <w:rPr>
          <w:rFonts w:cs="David"/>
          <w:b/>
          <w:bCs/>
          <w:rtl/>
          <w:lang w:eastAsia="en-US"/>
        </w:rPr>
      </w:pPr>
    </w:p>
    <w:p w14:paraId="432E5F56" w14:textId="77777777" w:rsidR="002B742E" w:rsidRDefault="002B742E" w:rsidP="002B742E">
      <w:pPr>
        <w:spacing w:line="360" w:lineRule="auto"/>
        <w:ind w:left="1076"/>
        <w:jc w:val="both"/>
        <w:rPr>
          <w:rFonts w:cs="David"/>
          <w:b/>
          <w:bCs/>
          <w:rtl/>
          <w:lang w:eastAsia="en-US"/>
        </w:rPr>
      </w:pPr>
    </w:p>
    <w:p w14:paraId="650C45D9" w14:textId="77777777" w:rsidR="002B742E" w:rsidRDefault="002B742E" w:rsidP="002B742E">
      <w:pPr>
        <w:spacing w:line="360" w:lineRule="auto"/>
        <w:ind w:left="1076"/>
        <w:jc w:val="both"/>
        <w:rPr>
          <w:rFonts w:cs="David"/>
          <w:b/>
          <w:bCs/>
          <w:rtl/>
          <w:lang w:eastAsia="en-US"/>
        </w:rPr>
      </w:pPr>
    </w:p>
    <w:p w14:paraId="22E08D58" w14:textId="77777777" w:rsidR="002B742E" w:rsidRDefault="002B742E" w:rsidP="002B742E">
      <w:pPr>
        <w:spacing w:line="360" w:lineRule="auto"/>
        <w:ind w:left="1076"/>
        <w:jc w:val="both"/>
        <w:rPr>
          <w:rFonts w:cs="David"/>
          <w:b/>
          <w:bCs/>
          <w:rtl/>
          <w:lang w:eastAsia="en-US"/>
        </w:rPr>
      </w:pPr>
    </w:p>
    <w:p w14:paraId="1B9B37F2" w14:textId="77777777" w:rsidR="005F67DA" w:rsidRPr="00BB4FAF" w:rsidRDefault="005F67DA" w:rsidP="005F67DA">
      <w:pPr>
        <w:spacing w:line="360" w:lineRule="auto"/>
        <w:jc w:val="right"/>
        <w:rPr>
          <w:rFonts w:cs="David"/>
        </w:rPr>
      </w:pPr>
      <w:r w:rsidRPr="00BB4FAF">
        <w:rPr>
          <w:rFonts w:cs="David"/>
          <w:rtl/>
        </w:rPr>
        <w:tab/>
      </w:r>
    </w:p>
    <w:p w14:paraId="2CBE03A0" w14:textId="77777777" w:rsidR="005F67DA" w:rsidRDefault="005F67DA" w:rsidP="005F67DA"/>
    <w:p w14:paraId="109DDA42" w14:textId="77777777" w:rsidR="00AB3DA3" w:rsidRDefault="00AB3DA3" w:rsidP="00AB3DA3">
      <w:pPr>
        <w:spacing w:line="360" w:lineRule="auto"/>
        <w:ind w:left="1076"/>
        <w:jc w:val="both"/>
        <w:rPr>
          <w:rFonts w:cs="David"/>
          <w:b/>
          <w:bCs/>
          <w:rtl/>
          <w:lang w:eastAsia="en-US"/>
        </w:rPr>
      </w:pPr>
    </w:p>
    <w:p w14:paraId="12CAD43F" w14:textId="77777777" w:rsidR="005F67DA" w:rsidRDefault="005F67DA" w:rsidP="00AB3DA3">
      <w:pPr>
        <w:spacing w:line="360" w:lineRule="auto"/>
        <w:ind w:left="1076"/>
        <w:jc w:val="both"/>
        <w:rPr>
          <w:rFonts w:cs="David"/>
          <w:b/>
          <w:bCs/>
          <w:rtl/>
          <w:lang w:eastAsia="en-US"/>
        </w:rPr>
      </w:pPr>
    </w:p>
    <w:p w14:paraId="0A3D2631" w14:textId="77777777" w:rsidR="005F67DA" w:rsidRDefault="005F67DA" w:rsidP="00AB3DA3">
      <w:pPr>
        <w:spacing w:line="360" w:lineRule="auto"/>
        <w:ind w:left="1076"/>
        <w:jc w:val="both"/>
        <w:rPr>
          <w:rFonts w:cs="David"/>
          <w:b/>
          <w:bCs/>
          <w:rtl/>
          <w:lang w:eastAsia="en-US"/>
        </w:rPr>
      </w:pPr>
    </w:p>
    <w:p w14:paraId="66EEED35" w14:textId="77777777" w:rsidR="005F67DA" w:rsidRDefault="005F67DA" w:rsidP="00AB3DA3">
      <w:pPr>
        <w:spacing w:line="360" w:lineRule="auto"/>
        <w:ind w:left="1076"/>
        <w:jc w:val="both"/>
        <w:rPr>
          <w:rFonts w:cs="David"/>
          <w:b/>
          <w:bCs/>
          <w:rtl/>
          <w:lang w:eastAsia="en-US"/>
        </w:rPr>
      </w:pPr>
    </w:p>
    <w:p w14:paraId="770EE810" w14:textId="77777777" w:rsidR="005F67DA" w:rsidRDefault="005F67DA" w:rsidP="00AB3DA3">
      <w:pPr>
        <w:spacing w:line="360" w:lineRule="auto"/>
        <w:ind w:left="1076"/>
        <w:jc w:val="both"/>
        <w:rPr>
          <w:rFonts w:cs="David"/>
          <w:b/>
          <w:bCs/>
          <w:rtl/>
          <w:lang w:eastAsia="en-US"/>
        </w:rPr>
      </w:pPr>
    </w:p>
    <w:p w14:paraId="11E9978A" w14:textId="77777777" w:rsidR="005F67DA" w:rsidRDefault="005F67DA" w:rsidP="00AB3DA3">
      <w:pPr>
        <w:spacing w:line="360" w:lineRule="auto"/>
        <w:ind w:left="1076"/>
        <w:jc w:val="both"/>
        <w:rPr>
          <w:rFonts w:cs="David"/>
          <w:b/>
          <w:bCs/>
          <w:rtl/>
          <w:lang w:eastAsia="en-US"/>
        </w:rPr>
      </w:pPr>
    </w:p>
    <w:p w14:paraId="496747FF" w14:textId="77777777" w:rsidR="005F67DA" w:rsidRDefault="005F67DA" w:rsidP="00AB3DA3">
      <w:pPr>
        <w:spacing w:line="360" w:lineRule="auto"/>
        <w:ind w:left="1076"/>
        <w:jc w:val="both"/>
        <w:rPr>
          <w:rFonts w:cs="David"/>
          <w:b/>
          <w:bCs/>
          <w:rtl/>
          <w:lang w:eastAsia="en-US"/>
        </w:rPr>
      </w:pPr>
    </w:p>
    <w:p w14:paraId="1A41EAB0" w14:textId="77777777" w:rsidR="005F67DA" w:rsidRDefault="005F67DA" w:rsidP="00AB3DA3">
      <w:pPr>
        <w:spacing w:line="360" w:lineRule="auto"/>
        <w:ind w:left="1076"/>
        <w:jc w:val="both"/>
        <w:rPr>
          <w:rFonts w:cs="David"/>
          <w:b/>
          <w:bCs/>
          <w:rtl/>
          <w:lang w:eastAsia="en-US"/>
        </w:rPr>
      </w:pPr>
    </w:p>
    <w:p w14:paraId="6DD52EBD" w14:textId="77777777" w:rsidR="007A2CA0" w:rsidRPr="00321EEC" w:rsidRDefault="007A2CA0" w:rsidP="008E3F4D">
      <w:pPr>
        <w:pStyle w:val="ListParagraph"/>
        <w:ind w:left="1210"/>
        <w:rPr>
          <w:rFonts w:cs="David"/>
          <w:color w:val="000000"/>
        </w:rPr>
      </w:pPr>
    </w:p>
    <w:sectPr w:rsidR="007A2CA0" w:rsidRPr="00321EEC" w:rsidSect="007903C1">
      <w:headerReference w:type="even" r:id="rId8"/>
      <w:headerReference w:type="default" r:id="rId9"/>
      <w:footerReference w:type="even" r:id="rId10"/>
      <w:footerReference w:type="default" r:id="rId11"/>
      <w:headerReference w:type="first" r:id="rId12"/>
      <w:pgSz w:w="11906" w:h="16838" w:code="9"/>
      <w:pgMar w:top="2977" w:right="849" w:bottom="1985" w:left="1260" w:header="899" w:footer="1145" w:gutter="0"/>
      <w:pgNumType w:chapStyle="1" w:chapSep="emDash"/>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3079" w14:textId="77777777" w:rsidR="007903C1" w:rsidRDefault="007903C1">
      <w:r>
        <w:separator/>
      </w:r>
    </w:p>
  </w:endnote>
  <w:endnote w:type="continuationSeparator" w:id="0">
    <w:p w14:paraId="41E52087" w14:textId="77777777" w:rsidR="007903C1" w:rsidRDefault="0079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3ED4" w14:textId="77777777" w:rsidR="00EF254B" w:rsidRDefault="00EF254B">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4B40090E" w14:textId="77777777" w:rsidR="00EF254B" w:rsidRDefault="00EF254B">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71456165"/>
      <w:docPartObj>
        <w:docPartGallery w:val="Page Numbers (Bottom of Page)"/>
        <w:docPartUnique/>
      </w:docPartObj>
    </w:sdtPr>
    <w:sdtEndPr>
      <w:rPr>
        <w:cs/>
      </w:rPr>
    </w:sdtEndPr>
    <w:sdtContent>
      <w:p w14:paraId="3CC0B663" w14:textId="77777777" w:rsidR="00EF254B" w:rsidRDefault="00EF254B">
        <w:pPr>
          <w:pStyle w:val="Footer"/>
          <w:jc w:val="center"/>
          <w:rPr>
            <w:rtl/>
            <w:cs/>
          </w:rPr>
        </w:pPr>
        <w:r>
          <w:fldChar w:fldCharType="begin"/>
        </w:r>
        <w:r>
          <w:rPr>
            <w:rtl/>
            <w:cs/>
          </w:rPr>
          <w:instrText>PAGE   \* MERGEFORMAT</w:instrText>
        </w:r>
        <w:r>
          <w:fldChar w:fldCharType="separate"/>
        </w:r>
        <w:r w:rsidR="00FB53B4" w:rsidRPr="00FB53B4">
          <w:rPr>
            <w:rtl/>
            <w:lang w:val="he-IL"/>
          </w:rPr>
          <w:t>1</w:t>
        </w:r>
        <w:r>
          <w:fldChar w:fldCharType="end"/>
        </w:r>
      </w:p>
    </w:sdtContent>
  </w:sdt>
  <w:p w14:paraId="4821D0CD" w14:textId="77777777" w:rsidR="00EF254B" w:rsidRPr="0070455D" w:rsidRDefault="00EF254B" w:rsidP="004145F4">
    <w:pPr>
      <w:pStyle w:val="Footer"/>
      <w:jc w:val="center"/>
      <w:rPr>
        <w:rFonts w:cs="FrankRuehl"/>
        <w:bCs/>
        <w:iCs/>
        <w:color w:val="000066"/>
        <w:sz w:val="34"/>
        <w:szCs w:val="32"/>
        <w:rtl/>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1243" w14:textId="77777777" w:rsidR="007903C1" w:rsidRDefault="007903C1">
      <w:r>
        <w:separator/>
      </w:r>
    </w:p>
  </w:footnote>
  <w:footnote w:type="continuationSeparator" w:id="0">
    <w:p w14:paraId="5326EDAD" w14:textId="77777777" w:rsidR="007903C1" w:rsidRDefault="0079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784C" w14:textId="77777777" w:rsidR="00EF254B" w:rsidRDefault="00EF254B">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5D9C711" w14:textId="77777777" w:rsidR="00EF254B" w:rsidRDefault="00EF254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029" w14:textId="77777777" w:rsidR="00EF254B" w:rsidRPr="0070455D" w:rsidRDefault="00EF254B">
    <w:pPr>
      <w:pStyle w:val="Header"/>
      <w:jc w:val="center"/>
      <w:rPr>
        <w:rFonts w:cs="FrankRuehl"/>
        <w:bCs/>
        <w:iCs/>
        <w:color w:val="000066"/>
        <w:sz w:val="36"/>
        <w:szCs w:val="36"/>
        <w:rtl/>
        <w14:shadow w14:blurRad="50800" w14:dist="38100" w14:dir="2700000" w14:sx="100000" w14:sy="100000" w14:kx="0" w14:ky="0" w14:algn="tl">
          <w14:srgbClr w14:val="000000">
            <w14:alpha w14:val="60000"/>
          </w14:srgbClr>
        </w14:shadow>
      </w:rPr>
    </w:pPr>
    <w:r>
      <w:rPr>
        <w:lang w:eastAsia="en-US"/>
      </w:rPr>
      <w:drawing>
        <wp:anchor distT="0" distB="0" distL="114300" distR="114300" simplePos="0" relativeHeight="251662336" behindDoc="0" locked="0" layoutInCell="1" allowOverlap="1" wp14:anchorId="06B4A04E" wp14:editId="5A7673C7">
          <wp:simplePos x="0" y="0"/>
          <wp:positionH relativeFrom="column">
            <wp:posOffset>261620</wp:posOffset>
          </wp:positionH>
          <wp:positionV relativeFrom="paragraph">
            <wp:posOffset>-240982</wp:posOffset>
          </wp:positionV>
          <wp:extent cx="1040223" cy="930700"/>
          <wp:effectExtent l="0" t="0" r="0" b="3175"/>
          <wp:wrapNone/>
          <wp:docPr id="194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0223" cy="930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eastAsia="en-US"/>
      </w:rPr>
      <w:drawing>
        <wp:anchor distT="0" distB="0" distL="114300" distR="114300" simplePos="0" relativeHeight="251661312" behindDoc="0" locked="0" layoutInCell="1" allowOverlap="1" wp14:anchorId="0D446FEA" wp14:editId="15861696">
          <wp:simplePos x="0" y="0"/>
          <wp:positionH relativeFrom="column">
            <wp:posOffset>4998720</wp:posOffset>
          </wp:positionH>
          <wp:positionV relativeFrom="paragraph">
            <wp:posOffset>-336868</wp:posOffset>
          </wp:positionV>
          <wp:extent cx="1131477" cy="1048176"/>
          <wp:effectExtent l="0" t="0" r="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1477" cy="10481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455D">
      <w:rPr>
        <w:rFonts w:cs="FrankRuehl"/>
        <w:bCs/>
        <w:iCs/>
        <w:color w:val="000066"/>
        <w:szCs w:val="36"/>
        <w:rtl/>
        <w:lang w:eastAsia="en-US"/>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541D4345" wp14:editId="01AA928D">
          <wp:simplePos x="0" y="0"/>
          <wp:positionH relativeFrom="column">
            <wp:posOffset>2628900</wp:posOffset>
          </wp:positionH>
          <wp:positionV relativeFrom="paragraph">
            <wp:posOffset>-232410</wp:posOffset>
          </wp:positionV>
          <wp:extent cx="928370" cy="769620"/>
          <wp:effectExtent l="19050" t="0" r="5080" b="0"/>
          <wp:wrapNone/>
          <wp:docPr id="2" name="תמונה 2" descr="CI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 Logo Small"/>
                  <pic:cNvPicPr>
                    <a:picLocks noChangeAspect="1" noChangeArrowheads="1"/>
                  </pic:cNvPicPr>
                </pic:nvPicPr>
                <pic:blipFill>
                  <a:blip r:embed="rId3"/>
                  <a:srcRect/>
                  <a:stretch>
                    <a:fillRect/>
                  </a:stretch>
                </pic:blipFill>
                <pic:spPr bwMode="auto">
                  <a:xfrm>
                    <a:off x="0" y="0"/>
                    <a:ext cx="928370" cy="769620"/>
                  </a:xfrm>
                  <a:prstGeom prst="rect">
                    <a:avLst/>
                  </a:prstGeom>
                  <a:noFill/>
                  <a:ln w="9525">
                    <a:noFill/>
                    <a:miter lim="800000"/>
                    <a:headEnd/>
                    <a:tailEnd/>
                  </a:ln>
                </pic:spPr>
              </pic:pic>
            </a:graphicData>
          </a:graphic>
        </wp:anchor>
      </w:drawing>
    </w:r>
  </w:p>
  <w:p w14:paraId="4ABD17EA" w14:textId="77777777" w:rsidR="00EF254B" w:rsidRPr="0070455D" w:rsidRDefault="00EF254B">
    <w:pPr>
      <w:pStyle w:val="Header"/>
      <w:jc w:val="center"/>
      <w:rPr>
        <w:rFonts w:cs="FrankRuehl"/>
        <w:bCs/>
        <w:iCs/>
        <w:color w:val="000066"/>
        <w:sz w:val="36"/>
        <w:szCs w:val="36"/>
        <w:rtl/>
        <w14:shadow w14:blurRad="50800" w14:dist="38100" w14:dir="2700000" w14:sx="100000" w14:sy="100000" w14:kx="0" w14:ky="0" w14:algn="tl">
          <w14:srgbClr w14:val="000000">
            <w14:alpha w14:val="60000"/>
          </w14:srgbClr>
        </w14:shadow>
      </w:rPr>
    </w:pPr>
  </w:p>
  <w:p w14:paraId="534B4FBD" w14:textId="77777777" w:rsidR="00EF254B" w:rsidRDefault="00EF254B" w:rsidP="004E6A49">
    <w:pPr>
      <w:pStyle w:val="Header"/>
      <w:jc w:val="center"/>
      <w:rPr>
        <w:rFonts w:cs="FrankRuehl"/>
        <w:bCs/>
        <w:iCs/>
        <w:color w:val="000066"/>
        <w:sz w:val="32"/>
        <w:szCs w:val="30"/>
        <w:rtl/>
        <w14:shadow w14:blurRad="50800" w14:dist="38100" w14:dir="2700000" w14:sx="100000" w14:sy="100000" w14:kx="0" w14:ky="0" w14:algn="tl">
          <w14:srgbClr w14:val="000000">
            <w14:alpha w14:val="60000"/>
          </w14:srgbClr>
        </w14:shadow>
      </w:rPr>
    </w:pPr>
    <w:r>
      <w:rPr>
        <w:rFonts w:cs="FrankRuehl" w:hint="cs"/>
        <w:bCs/>
        <w:iCs/>
        <w:color w:val="000066"/>
        <w:sz w:val="32"/>
        <w:szCs w:val="30"/>
        <w:rtl/>
        <w14:shadow w14:blurRad="50800" w14:dist="38100" w14:dir="2700000" w14:sx="100000" w14:sy="100000" w14:kx="0" w14:ky="0" w14:algn="tl">
          <w14:srgbClr w14:val="000000">
            <w14:alpha w14:val="60000"/>
          </w14:srgbClr>
        </w14:shadow>
      </w:rPr>
      <w:t>סודי ביותר</w:t>
    </w:r>
  </w:p>
  <w:p w14:paraId="0B3ED670" w14:textId="77777777" w:rsidR="00EF254B" w:rsidRPr="000A18D3" w:rsidRDefault="00EF254B" w:rsidP="000A18D3">
    <w:pPr>
      <w:tabs>
        <w:tab w:val="center" w:pos="4153"/>
        <w:tab w:val="right" w:pos="8306"/>
      </w:tabs>
      <w:jc w:val="center"/>
      <w:rPr>
        <w:rFonts w:cs="David"/>
        <w:bCs/>
        <w:iCs/>
        <w:noProof/>
        <w:color w:val="000066"/>
        <w:rtl/>
      </w:rPr>
    </w:pPr>
    <w:r w:rsidRPr="000A18D3">
      <w:rPr>
        <w:rFonts w:cs="David" w:hint="cs"/>
        <w:bCs/>
        <w:iCs/>
        <w:noProof/>
        <w:color w:val="000066"/>
        <w:rtl/>
      </w:rPr>
      <w:t>משטרת ישראל</w:t>
    </w:r>
  </w:p>
  <w:p w14:paraId="04B532D3" w14:textId="77777777" w:rsidR="00EF254B" w:rsidRPr="000A18D3" w:rsidRDefault="00EF254B" w:rsidP="000A18D3">
    <w:pPr>
      <w:tabs>
        <w:tab w:val="center" w:pos="4153"/>
        <w:tab w:val="right" w:pos="8306"/>
      </w:tabs>
      <w:jc w:val="center"/>
      <w:rPr>
        <w:rFonts w:cs="David"/>
        <w:bCs/>
        <w:iCs/>
        <w:noProof/>
        <w:color w:val="000066"/>
        <w:rtl/>
      </w:rPr>
    </w:pPr>
    <w:r w:rsidRPr="000A18D3">
      <w:rPr>
        <w:rFonts w:cs="David" w:hint="cs"/>
        <w:bCs/>
        <w:iCs/>
        <w:noProof/>
        <w:color w:val="000066"/>
        <w:rtl/>
      </w:rPr>
      <w:t>להב       433</w:t>
    </w:r>
  </w:p>
  <w:p w14:paraId="366B7B9B" w14:textId="77777777" w:rsidR="00EF254B" w:rsidRPr="000A18D3" w:rsidRDefault="00EF254B" w:rsidP="000A18D3">
    <w:pPr>
      <w:spacing w:line="360" w:lineRule="auto"/>
      <w:jc w:val="center"/>
      <w:rPr>
        <w:rFonts w:cs="David"/>
        <w:rtl/>
      </w:rPr>
    </w:pPr>
    <w:r w:rsidRPr="000A18D3">
      <w:rPr>
        <w:rFonts w:cs="David" w:hint="cs"/>
        <w:bCs/>
        <w:iCs/>
        <w:color w:val="000066"/>
        <w:rtl/>
      </w:rPr>
      <w:t>היחידה הארצית לחקירות הונאה</w:t>
    </w:r>
  </w:p>
  <w:p w14:paraId="5471B091" w14:textId="77777777" w:rsidR="00EF254B" w:rsidRPr="0070455D" w:rsidRDefault="00EF254B" w:rsidP="004E6A49">
    <w:pPr>
      <w:pStyle w:val="Header"/>
      <w:jc w:val="center"/>
      <w:rPr>
        <w:rFonts w:cs="FrankRuehl"/>
        <w:bCs/>
        <w:iCs/>
        <w:color w:val="000066"/>
        <w:sz w:val="32"/>
        <w:szCs w:val="30"/>
        <w:rtl/>
        <w14:shadow w14:blurRad="50800" w14:dist="38100" w14:dir="2700000" w14:sx="100000" w14:sy="100000" w14:kx="0" w14:ky="0" w14:algn="tl">
          <w14:srgbClr w14:val="000000">
            <w14:alpha w14:val="60000"/>
          </w14:srgbClr>
        </w14:shadow>
      </w:rPr>
    </w:pPr>
    <w:r w:rsidRPr="0070455D">
      <w:rPr>
        <w:rFonts w:cs="FrankRuehl" w:hint="cs"/>
        <w:bCs/>
        <w:iCs/>
        <w:color w:val="000066"/>
        <w:sz w:val="32"/>
        <w:szCs w:val="30"/>
        <w:rtl/>
        <w14:shadow w14:blurRad="50800" w14:dist="38100" w14:dir="2700000" w14:sx="100000" w14:sy="100000" w14:kx="0" w14:ky="0" w14:algn="tl">
          <w14:srgbClr w14:val="000000">
            <w14:alpha w14:val="60000"/>
          </w14:srgbClr>
        </w14:shad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3E" w14:textId="77777777" w:rsidR="00EF254B" w:rsidRDefault="00000000">
    <w:pPr>
      <w:pStyle w:val="Header"/>
      <w:tabs>
        <w:tab w:val="clear" w:pos="4153"/>
        <w:tab w:val="clear" w:pos="8306"/>
      </w:tabs>
      <w:jc w:val="center"/>
      <w:rPr>
        <w:rtl/>
      </w:rPr>
    </w:pPr>
    <w:r>
      <w:rPr>
        <w:rtl/>
      </w:rPr>
      <w:object w:dxaOrig="1440" w:dyaOrig="1440" w14:anchorId="07C4C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69.8pt;margin-top:.55pt;width:78.75pt;height:42.75pt;z-index:251658240" o:allowincell="f">
          <v:imagedata r:id="rId1" o:title=""/>
        </v:shape>
        <o:OLEObject Type="Embed" ProgID="PBrush" ShapeID="_x0000_s1025" DrawAspect="Content" ObjectID="_1774029607" r:id="rId2"/>
      </w:object>
    </w:r>
  </w:p>
  <w:p w14:paraId="7455B8BB" w14:textId="77777777" w:rsidR="00EF254B" w:rsidRDefault="00EF254B">
    <w:pPr>
      <w:pStyle w:val="Header"/>
      <w:tabs>
        <w:tab w:val="clear" w:pos="4153"/>
        <w:tab w:val="clear" w:pos="8306"/>
      </w:tabs>
      <w:jc w:val="center"/>
      <w:rPr>
        <w:rtl/>
      </w:rPr>
    </w:pPr>
  </w:p>
  <w:p w14:paraId="179CDCA4" w14:textId="77777777" w:rsidR="00EF254B" w:rsidRDefault="00EF254B">
    <w:pPr>
      <w:pStyle w:val="Header"/>
      <w:tabs>
        <w:tab w:val="clear" w:pos="4153"/>
        <w:tab w:val="clear" w:pos="8306"/>
      </w:tabs>
      <w:jc w:val="center"/>
      <w:rPr>
        <w:rtl/>
      </w:rPr>
    </w:pPr>
  </w:p>
  <w:p w14:paraId="77C9390C" w14:textId="77777777" w:rsidR="00EF254B" w:rsidRDefault="00EF254B">
    <w:pPr>
      <w:pStyle w:val="Header"/>
      <w:tabs>
        <w:tab w:val="clear" w:pos="4153"/>
        <w:tab w:val="clear" w:pos="8306"/>
      </w:tabs>
      <w:jc w:val="center"/>
      <w:rPr>
        <w:rtl/>
      </w:rPr>
    </w:pPr>
  </w:p>
  <w:p w14:paraId="7D9E6769" w14:textId="77777777" w:rsidR="00EF254B" w:rsidRDefault="00EF254B">
    <w:pPr>
      <w:pStyle w:val="Header"/>
      <w:tabs>
        <w:tab w:val="clear" w:pos="4153"/>
        <w:tab w:val="clear" w:pos="8306"/>
      </w:tabs>
      <w:jc w:val="center"/>
      <w:rPr>
        <w:u w:val="single"/>
        <w:rtl/>
      </w:rPr>
    </w:pPr>
    <w:r>
      <w:rPr>
        <w:u w:val="single"/>
        <w:rtl/>
      </w:rPr>
      <w:t>$סיווג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898"/>
    <w:multiLevelType w:val="hybridMultilevel"/>
    <w:tmpl w:val="F4424528"/>
    <w:lvl w:ilvl="0" w:tplc="04090013">
      <w:start w:val="1"/>
      <w:numFmt w:val="hebrew1"/>
      <w:lvlText w:val="%1."/>
      <w:lvlJc w:val="center"/>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D5E22"/>
    <w:multiLevelType w:val="hybridMultilevel"/>
    <w:tmpl w:val="5276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C4DD6"/>
    <w:multiLevelType w:val="hybridMultilevel"/>
    <w:tmpl w:val="871E3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E24E88">
      <w:start w:val="1"/>
      <w:numFmt w:val="decimal"/>
      <w:lvlText w:val="%5)"/>
      <w:lvlJc w:val="left"/>
      <w:pPr>
        <w:ind w:left="1636"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92296"/>
    <w:multiLevelType w:val="hybridMultilevel"/>
    <w:tmpl w:val="9F6ED05E"/>
    <w:lvl w:ilvl="0" w:tplc="3D94EA28">
      <w:start w:val="1"/>
      <w:numFmt w:val="hebrew1"/>
      <w:lvlText w:val="%1."/>
      <w:lvlJc w:val="left"/>
      <w:pPr>
        <w:ind w:left="785" w:hanging="360"/>
      </w:pPr>
      <w:rPr>
        <w:rFonts w:ascii="Times New Roman" w:eastAsia="Times New Roman" w:hAnsi="Times New Roman"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922ED"/>
    <w:multiLevelType w:val="hybridMultilevel"/>
    <w:tmpl w:val="075A5A8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15:restartNumberingAfterBreak="0">
    <w:nsid w:val="0FE7550C"/>
    <w:multiLevelType w:val="hybridMultilevel"/>
    <w:tmpl w:val="E7BA6B5A"/>
    <w:lvl w:ilvl="0" w:tplc="C7EE8608">
      <w:start w:val="1"/>
      <w:numFmt w:val="hebrew1"/>
      <w:lvlText w:val="%1."/>
      <w:lvlJc w:val="left"/>
      <w:pPr>
        <w:ind w:left="1069" w:hanging="360"/>
      </w:pPr>
      <w:rPr>
        <w:rFonts w:ascii="Times New Roman" w:eastAsiaTheme="minorHAnsi" w:hAnsi="Times New Roman" w:cs="David"/>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90BDA"/>
    <w:multiLevelType w:val="hybridMultilevel"/>
    <w:tmpl w:val="78246AB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15:restartNumberingAfterBreak="0">
    <w:nsid w:val="136421D9"/>
    <w:multiLevelType w:val="hybridMultilevel"/>
    <w:tmpl w:val="7212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B0FF7"/>
    <w:multiLevelType w:val="hybridMultilevel"/>
    <w:tmpl w:val="C5DAD0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971137"/>
    <w:multiLevelType w:val="hybridMultilevel"/>
    <w:tmpl w:val="2848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0F2F"/>
    <w:multiLevelType w:val="hybridMultilevel"/>
    <w:tmpl w:val="309299F6"/>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1" w15:restartNumberingAfterBreak="0">
    <w:nsid w:val="1D061F7E"/>
    <w:multiLevelType w:val="hybridMultilevel"/>
    <w:tmpl w:val="67F48D8C"/>
    <w:lvl w:ilvl="0" w:tplc="04090011">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2" w15:restartNumberingAfterBreak="0">
    <w:nsid w:val="1E5304F2"/>
    <w:multiLevelType w:val="hybridMultilevel"/>
    <w:tmpl w:val="AB2C4C4C"/>
    <w:lvl w:ilvl="0" w:tplc="0409000F">
      <w:start w:val="1"/>
      <w:numFmt w:val="decimal"/>
      <w:lvlText w:val="%1."/>
      <w:lvlJc w:val="left"/>
      <w:pPr>
        <w:ind w:left="643" w:hanging="360"/>
      </w:pPr>
      <w:rPr>
        <w:rFonts w:hint="default"/>
      </w:rPr>
    </w:lvl>
    <w:lvl w:ilvl="1" w:tplc="F822D19A">
      <w:start w:val="1"/>
      <w:numFmt w:val="hebrew1"/>
      <w:lvlText w:val="%2."/>
      <w:lvlJc w:val="left"/>
      <w:pPr>
        <w:ind w:left="1363" w:hanging="360"/>
      </w:pPr>
      <w:rPr>
        <w:rFonts w:hint="default"/>
      </w:rPr>
    </w:lvl>
    <w:lvl w:ilvl="2" w:tplc="0409001B">
      <w:start w:val="1"/>
      <w:numFmt w:val="lowerRoman"/>
      <w:lvlText w:val="%3."/>
      <w:lvlJc w:val="right"/>
      <w:pPr>
        <w:ind w:left="2083" w:hanging="180"/>
      </w:pPr>
    </w:lvl>
    <w:lvl w:ilvl="3" w:tplc="3B2E9E88">
      <w:start w:val="1"/>
      <w:numFmt w:val="decimal"/>
      <w:lvlText w:val="%4)"/>
      <w:lvlJc w:val="left"/>
      <w:pPr>
        <w:ind w:left="2803" w:hanging="360"/>
      </w:pPr>
      <w:rPr>
        <w:rFonts w:hint="default"/>
      </w:rPr>
    </w:lvl>
    <w:lvl w:ilvl="4" w:tplc="C12E8818">
      <w:start w:val="1"/>
      <w:numFmt w:val="hebrew1"/>
      <w:lvlText w:val="%5)"/>
      <w:lvlJc w:val="left"/>
      <w:pPr>
        <w:ind w:left="3523" w:hanging="360"/>
      </w:pPr>
      <w:rPr>
        <w:rFonts w:hint="default"/>
      </w:r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22543349"/>
    <w:multiLevelType w:val="hybridMultilevel"/>
    <w:tmpl w:val="9F6ED05E"/>
    <w:lvl w:ilvl="0" w:tplc="3D94EA28">
      <w:start w:val="1"/>
      <w:numFmt w:val="hebrew1"/>
      <w:lvlText w:val="%1."/>
      <w:lvlJc w:val="left"/>
      <w:pPr>
        <w:ind w:left="785" w:hanging="360"/>
      </w:pPr>
      <w:rPr>
        <w:rFonts w:ascii="Times New Roman" w:eastAsia="Times New Roman" w:hAnsi="Times New Roman"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D7431"/>
    <w:multiLevelType w:val="hybridMultilevel"/>
    <w:tmpl w:val="331293BC"/>
    <w:lvl w:ilvl="0" w:tplc="053E84E2">
      <w:start w:val="1"/>
      <w:numFmt w:val="hebrew1"/>
      <w:lvlText w:val="%1."/>
      <w:lvlJc w:val="left"/>
      <w:pPr>
        <w:ind w:left="1080" w:hanging="360"/>
      </w:pPr>
      <w:rPr>
        <w:rFonts w:hint="default"/>
        <w:b w:val="0"/>
        <w:bCs w:val="0"/>
        <w:sz w:val="24"/>
        <w:szCs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52AD5"/>
    <w:multiLevelType w:val="hybridMultilevel"/>
    <w:tmpl w:val="DABE6402"/>
    <w:lvl w:ilvl="0" w:tplc="0409000F">
      <w:start w:val="1"/>
      <w:numFmt w:val="decimal"/>
      <w:lvlText w:val="%1."/>
      <w:lvlJc w:val="left"/>
      <w:pPr>
        <w:ind w:left="360" w:hanging="360"/>
      </w:pPr>
    </w:lvl>
    <w:lvl w:ilvl="1" w:tplc="DF5C53F8">
      <w:start w:val="1"/>
      <w:numFmt w:val="hebrew1"/>
      <w:lvlText w:val="%2)"/>
      <w:lvlJc w:val="left"/>
      <w:pPr>
        <w:ind w:left="1069" w:hanging="360"/>
      </w:pPr>
      <w:rPr>
        <w:rFonts w:hint="default"/>
        <w:lang w:val="en-US"/>
      </w:rPr>
    </w:lvl>
    <w:lvl w:ilvl="2" w:tplc="F670D350">
      <w:start w:val="1"/>
      <w:numFmt w:val="decimal"/>
      <w:lvlText w:val="%3."/>
      <w:lvlJc w:val="left"/>
      <w:pPr>
        <w:ind w:left="1980" w:hanging="360"/>
      </w:pPr>
      <w:rPr>
        <w:rFonts w:ascii="Times New Roman" w:eastAsia="Times New Roman" w:hAnsi="Times New Roman" w:cs="David"/>
      </w:rPr>
    </w:lvl>
    <w:lvl w:ilvl="3" w:tplc="4508C0E0">
      <w:start w:val="1"/>
      <w:numFmt w:val="hebrew1"/>
      <w:lvlText w:val="%4."/>
      <w:lvlJc w:val="left"/>
      <w:pPr>
        <w:ind w:left="1210" w:hanging="360"/>
      </w:pPr>
      <w:rPr>
        <w:rFonts w:hint="default"/>
      </w:rPr>
    </w:lvl>
    <w:lvl w:ilvl="4" w:tplc="A78E84E8">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324319"/>
    <w:multiLevelType w:val="hybridMultilevel"/>
    <w:tmpl w:val="0E064ED2"/>
    <w:lvl w:ilvl="0" w:tplc="E588198A">
      <w:start w:val="1"/>
      <w:numFmt w:val="hebrew1"/>
      <w:lvlText w:val="%1."/>
      <w:lvlJc w:val="left"/>
      <w:pPr>
        <w:ind w:left="1080" w:hanging="360"/>
      </w:pPr>
      <w:rPr>
        <w:rFonts w:hint="default"/>
        <w:b/>
        <w:sz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84049"/>
    <w:multiLevelType w:val="hybridMultilevel"/>
    <w:tmpl w:val="B860F2DC"/>
    <w:lvl w:ilvl="0" w:tplc="6AC473B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175DE"/>
    <w:multiLevelType w:val="hybridMultilevel"/>
    <w:tmpl w:val="5088D7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7585DD3"/>
    <w:multiLevelType w:val="hybridMultilevel"/>
    <w:tmpl w:val="9F6ED05E"/>
    <w:lvl w:ilvl="0" w:tplc="3D94EA28">
      <w:start w:val="1"/>
      <w:numFmt w:val="hebrew1"/>
      <w:lvlText w:val="%1."/>
      <w:lvlJc w:val="left"/>
      <w:pPr>
        <w:ind w:left="785" w:hanging="360"/>
      </w:pPr>
      <w:rPr>
        <w:rFonts w:ascii="Times New Roman" w:eastAsia="Times New Roman" w:hAnsi="Times New Roman"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0337B"/>
    <w:multiLevelType w:val="hybridMultilevel"/>
    <w:tmpl w:val="3F843686"/>
    <w:lvl w:ilvl="0" w:tplc="3188AE58">
      <w:start w:val="1"/>
      <w:numFmt w:val="decimal"/>
      <w:lvlText w:val="%1."/>
      <w:lvlJc w:val="left"/>
      <w:pPr>
        <w:ind w:left="1080" w:hanging="360"/>
      </w:pPr>
      <w:rPr>
        <w:rFonts w:ascii="Times New Roman" w:eastAsia="Times New Roman" w:hAnsi="Times New Roman" w:cs="David"/>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1C6022C"/>
    <w:multiLevelType w:val="hybridMultilevel"/>
    <w:tmpl w:val="6FF6AC6E"/>
    <w:lvl w:ilvl="0" w:tplc="0409000F">
      <w:start w:val="1"/>
      <w:numFmt w:val="decimal"/>
      <w:lvlText w:val="%1."/>
      <w:lvlJc w:val="left"/>
      <w:pPr>
        <w:ind w:left="720" w:hanging="360"/>
      </w:pPr>
    </w:lvl>
    <w:lvl w:ilvl="1" w:tplc="7C728296">
      <w:start w:val="1"/>
      <w:numFmt w:val="hebrew1"/>
      <w:lvlText w:val="%2)"/>
      <w:lvlJc w:val="left"/>
      <w:pPr>
        <w:ind w:left="1440" w:hanging="360"/>
      </w:pPr>
      <w:rPr>
        <w:rFonts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72CF5"/>
    <w:multiLevelType w:val="hybridMultilevel"/>
    <w:tmpl w:val="50B8352A"/>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81A08"/>
    <w:multiLevelType w:val="hybridMultilevel"/>
    <w:tmpl w:val="CE82EE44"/>
    <w:lvl w:ilvl="0" w:tplc="3680595A">
      <w:start w:val="1"/>
      <w:numFmt w:val="decimal"/>
      <w:lvlText w:val="%1."/>
      <w:lvlJc w:val="left"/>
      <w:pPr>
        <w:ind w:left="360" w:hanging="360"/>
      </w:pPr>
      <w:rPr>
        <w:rFonts w:hint="default"/>
        <w:b w:val="0"/>
        <w:bCs w:val="0"/>
        <w:color w:val="auto"/>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A1B2C"/>
    <w:multiLevelType w:val="hybridMultilevel"/>
    <w:tmpl w:val="A5787608"/>
    <w:lvl w:ilvl="0" w:tplc="04090011">
      <w:start w:val="1"/>
      <w:numFmt w:val="decimal"/>
      <w:lvlText w:val="%1)"/>
      <w:lvlJc w:val="left"/>
      <w:pPr>
        <w:ind w:left="1849" w:hanging="360"/>
      </w:p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25" w15:restartNumberingAfterBreak="0">
    <w:nsid w:val="4C482834"/>
    <w:multiLevelType w:val="hybridMultilevel"/>
    <w:tmpl w:val="21AE975A"/>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23E6902"/>
    <w:multiLevelType w:val="hybridMultilevel"/>
    <w:tmpl w:val="CA5260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597E08F7"/>
    <w:multiLevelType w:val="hybridMultilevel"/>
    <w:tmpl w:val="82F8FB0A"/>
    <w:lvl w:ilvl="0" w:tplc="DDA0FA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6658C"/>
    <w:multiLevelType w:val="multilevel"/>
    <w:tmpl w:val="3E88654E"/>
    <w:lvl w:ilvl="0">
      <w:start w:val="1"/>
      <w:numFmt w:val="decimal"/>
      <w:lvlText w:val="%1."/>
      <w:lvlJc w:val="left"/>
      <w:pPr>
        <w:tabs>
          <w:tab w:val="num" w:pos="360"/>
        </w:tabs>
        <w:ind w:left="737" w:hanging="737"/>
      </w:pPr>
      <w:rPr>
        <w:rFonts w:hint="default"/>
      </w:rPr>
    </w:lvl>
    <w:lvl w:ilvl="1">
      <w:start w:val="1"/>
      <w:numFmt w:val="decimal"/>
      <w:lvlText w:val="%2."/>
      <w:lvlJc w:val="left"/>
      <w:pPr>
        <w:tabs>
          <w:tab w:val="num" w:pos="720"/>
        </w:tabs>
        <w:ind w:left="720" w:hanging="360"/>
      </w:pPr>
      <w:rPr>
        <w:rFonts w:ascii="Times New Roman" w:eastAsia="Times New Roman" w:hAnsi="Times New Roman" w:cs="David"/>
      </w:rPr>
    </w:lvl>
    <w:lvl w:ilvl="2">
      <w:start w:val="1"/>
      <w:numFmt w:val="hebrew1"/>
      <w:lvlText w:val="%3."/>
      <w:lvlJc w:val="left"/>
      <w:pPr>
        <w:tabs>
          <w:tab w:val="num" w:pos="1211"/>
        </w:tabs>
        <w:ind w:left="1211" w:hanging="360"/>
      </w:pPr>
      <w:rPr>
        <w:rFonts w:hint="default"/>
        <w:b w:val="0"/>
        <w:bCs w:val="0"/>
        <w:lang w:val="en-U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B3468A"/>
    <w:multiLevelType w:val="hybridMultilevel"/>
    <w:tmpl w:val="4EF0A8F2"/>
    <w:lvl w:ilvl="0" w:tplc="C1E0317C">
      <w:start w:val="1"/>
      <w:numFmt w:val="decimal"/>
      <w:lvlText w:val="%1."/>
      <w:lvlJc w:val="left"/>
      <w:pPr>
        <w:ind w:left="360" w:hanging="360"/>
      </w:pPr>
      <w:rPr>
        <w:rFonts w:cs="David"/>
        <w:b w:val="0"/>
        <w:bCs w:val="0"/>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5DD90A43"/>
    <w:multiLevelType w:val="hybridMultilevel"/>
    <w:tmpl w:val="6FF6AC6E"/>
    <w:lvl w:ilvl="0" w:tplc="0409000F">
      <w:start w:val="1"/>
      <w:numFmt w:val="decimal"/>
      <w:lvlText w:val="%1."/>
      <w:lvlJc w:val="left"/>
      <w:pPr>
        <w:ind w:left="360" w:hanging="360"/>
      </w:pPr>
    </w:lvl>
    <w:lvl w:ilvl="1" w:tplc="7C728296">
      <w:start w:val="1"/>
      <w:numFmt w:val="hebrew1"/>
      <w:lvlText w:val="%2)"/>
      <w:lvlJc w:val="left"/>
      <w:pPr>
        <w:ind w:left="1080" w:hanging="360"/>
      </w:pPr>
      <w:rPr>
        <w:rFonts w:hint="default"/>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977EF2"/>
    <w:multiLevelType w:val="hybridMultilevel"/>
    <w:tmpl w:val="A5787608"/>
    <w:lvl w:ilvl="0" w:tplc="04090011">
      <w:start w:val="1"/>
      <w:numFmt w:val="decimal"/>
      <w:lvlText w:val="%1)"/>
      <w:lvlJc w:val="left"/>
      <w:pPr>
        <w:ind w:left="1849" w:hanging="360"/>
      </w:p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32" w15:restartNumberingAfterBreak="0">
    <w:nsid w:val="613C13FC"/>
    <w:multiLevelType w:val="hybridMultilevel"/>
    <w:tmpl w:val="E3F82DF8"/>
    <w:lvl w:ilvl="0" w:tplc="089EF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34" w15:restartNumberingAfterBreak="0">
    <w:nsid w:val="67CD6751"/>
    <w:multiLevelType w:val="hybridMultilevel"/>
    <w:tmpl w:val="9B94EF1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FA28BE"/>
    <w:multiLevelType w:val="hybridMultilevel"/>
    <w:tmpl w:val="7E46B30E"/>
    <w:lvl w:ilvl="0" w:tplc="04090011">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6" w15:restartNumberingAfterBreak="0">
    <w:nsid w:val="72DB7A92"/>
    <w:multiLevelType w:val="hybridMultilevel"/>
    <w:tmpl w:val="399806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6AF5800"/>
    <w:multiLevelType w:val="hybridMultilevel"/>
    <w:tmpl w:val="8A7C62A8"/>
    <w:lvl w:ilvl="0" w:tplc="04090011">
      <w:start w:val="1"/>
      <w:numFmt w:val="decimal"/>
      <w:lvlText w:val="%1)"/>
      <w:lvlJc w:val="left"/>
      <w:pPr>
        <w:ind w:left="1849" w:hanging="360"/>
      </w:p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38" w15:restartNumberingAfterBreak="0">
    <w:nsid w:val="770422D0"/>
    <w:multiLevelType w:val="hybridMultilevel"/>
    <w:tmpl w:val="5AD89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8C7CB5"/>
    <w:multiLevelType w:val="hybridMultilevel"/>
    <w:tmpl w:val="F72E6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113347">
    <w:abstractNumId w:val="21"/>
  </w:num>
  <w:num w:numId="2" w16cid:durableId="681051275">
    <w:abstractNumId w:val="30"/>
  </w:num>
  <w:num w:numId="3" w16cid:durableId="347173678">
    <w:abstractNumId w:val="2"/>
  </w:num>
  <w:num w:numId="4" w16cid:durableId="2031713984">
    <w:abstractNumId w:val="39"/>
  </w:num>
  <w:num w:numId="5" w16cid:durableId="474760061">
    <w:abstractNumId w:val="15"/>
  </w:num>
  <w:num w:numId="6" w16cid:durableId="245581403">
    <w:abstractNumId w:val="20"/>
  </w:num>
  <w:num w:numId="7" w16cid:durableId="176039670">
    <w:abstractNumId w:val="0"/>
  </w:num>
  <w:num w:numId="8" w16cid:durableId="1884825255">
    <w:abstractNumId w:val="28"/>
  </w:num>
  <w:num w:numId="9" w16cid:durableId="360017227">
    <w:abstractNumId w:val="10"/>
  </w:num>
  <w:num w:numId="10" w16cid:durableId="995720915">
    <w:abstractNumId w:val="1"/>
  </w:num>
  <w:num w:numId="11" w16cid:durableId="597950683">
    <w:abstractNumId w:val="6"/>
  </w:num>
  <w:num w:numId="12" w16cid:durableId="96411672">
    <w:abstractNumId w:val="4"/>
  </w:num>
  <w:num w:numId="13" w16cid:durableId="1441414173">
    <w:abstractNumId w:val="9"/>
  </w:num>
  <w:num w:numId="14" w16cid:durableId="431360649">
    <w:abstractNumId w:val="33"/>
  </w:num>
  <w:num w:numId="15" w16cid:durableId="114065315">
    <w:abstractNumId w:val="18"/>
  </w:num>
  <w:num w:numId="16" w16cid:durableId="673075110">
    <w:abstractNumId w:val="14"/>
  </w:num>
  <w:num w:numId="17" w16cid:durableId="1404179761">
    <w:abstractNumId w:val="32"/>
  </w:num>
  <w:num w:numId="18" w16cid:durableId="542866422">
    <w:abstractNumId w:val="19"/>
  </w:num>
  <w:num w:numId="19" w16cid:durableId="1311251043">
    <w:abstractNumId w:val="3"/>
  </w:num>
  <w:num w:numId="20" w16cid:durableId="1470712093">
    <w:abstractNumId w:val="35"/>
  </w:num>
  <w:num w:numId="21" w16cid:durableId="1080785112">
    <w:abstractNumId w:val="13"/>
  </w:num>
  <w:num w:numId="22" w16cid:durableId="1937008372">
    <w:abstractNumId w:val="27"/>
  </w:num>
  <w:num w:numId="23" w16cid:durableId="734161170">
    <w:abstractNumId w:val="5"/>
  </w:num>
  <w:num w:numId="24" w16cid:durableId="1698969953">
    <w:abstractNumId w:val="37"/>
  </w:num>
  <w:num w:numId="25" w16cid:durableId="2016153774">
    <w:abstractNumId w:val="31"/>
  </w:num>
  <w:num w:numId="26" w16cid:durableId="1326595161">
    <w:abstractNumId w:val="24"/>
  </w:num>
  <w:num w:numId="27" w16cid:durableId="208104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3067811">
    <w:abstractNumId w:val="11"/>
  </w:num>
  <w:num w:numId="29" w16cid:durableId="1931698804">
    <w:abstractNumId w:val="16"/>
  </w:num>
  <w:num w:numId="30" w16cid:durableId="449517607">
    <w:abstractNumId w:val="8"/>
  </w:num>
  <w:num w:numId="31" w16cid:durableId="1585725407">
    <w:abstractNumId w:val="22"/>
  </w:num>
  <w:num w:numId="32" w16cid:durableId="314376296">
    <w:abstractNumId w:val="34"/>
  </w:num>
  <w:num w:numId="33" w16cid:durableId="92285228">
    <w:abstractNumId w:val="25"/>
  </w:num>
  <w:num w:numId="34" w16cid:durableId="12613714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9786234">
    <w:abstractNumId w:val="23"/>
  </w:num>
  <w:num w:numId="36" w16cid:durableId="233704940">
    <w:abstractNumId w:val="17"/>
  </w:num>
  <w:num w:numId="37" w16cid:durableId="371341375">
    <w:abstractNumId w:val="7"/>
  </w:num>
  <w:num w:numId="38" w16cid:durableId="586962407">
    <w:abstractNumId w:val="12"/>
  </w:num>
  <w:num w:numId="39" w16cid:durableId="1255238464">
    <w:abstractNumId w:val="29"/>
  </w:num>
  <w:num w:numId="40" w16cid:durableId="979310032">
    <w:abstractNumId w:val="38"/>
  </w:num>
  <w:num w:numId="41" w16cid:durableId="2120903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F3"/>
    <w:rsid w:val="00001792"/>
    <w:rsid w:val="00001CB2"/>
    <w:rsid w:val="00005DAE"/>
    <w:rsid w:val="000103AA"/>
    <w:rsid w:val="000103D3"/>
    <w:rsid w:val="000163CE"/>
    <w:rsid w:val="0002045C"/>
    <w:rsid w:val="0002179A"/>
    <w:rsid w:val="00021B52"/>
    <w:rsid w:val="00022C9D"/>
    <w:rsid w:val="000237DD"/>
    <w:rsid w:val="0002481B"/>
    <w:rsid w:val="00024D15"/>
    <w:rsid w:val="000252AC"/>
    <w:rsid w:val="00026539"/>
    <w:rsid w:val="00026E28"/>
    <w:rsid w:val="000278E1"/>
    <w:rsid w:val="00031BAF"/>
    <w:rsid w:val="000325D5"/>
    <w:rsid w:val="000327C6"/>
    <w:rsid w:val="000349DC"/>
    <w:rsid w:val="00035A3C"/>
    <w:rsid w:val="00035C68"/>
    <w:rsid w:val="000368ED"/>
    <w:rsid w:val="000372C3"/>
    <w:rsid w:val="000416FF"/>
    <w:rsid w:val="00047E5C"/>
    <w:rsid w:val="00050C19"/>
    <w:rsid w:val="000514CA"/>
    <w:rsid w:val="00052402"/>
    <w:rsid w:val="00052B58"/>
    <w:rsid w:val="00056BAF"/>
    <w:rsid w:val="00060022"/>
    <w:rsid w:val="00061CE5"/>
    <w:rsid w:val="00062379"/>
    <w:rsid w:val="00064979"/>
    <w:rsid w:val="000702E1"/>
    <w:rsid w:val="00072DF5"/>
    <w:rsid w:val="0007540A"/>
    <w:rsid w:val="00075F74"/>
    <w:rsid w:val="0007718B"/>
    <w:rsid w:val="00077A9D"/>
    <w:rsid w:val="00080113"/>
    <w:rsid w:val="000801A2"/>
    <w:rsid w:val="00081C3C"/>
    <w:rsid w:val="00082215"/>
    <w:rsid w:val="00085CCC"/>
    <w:rsid w:val="00086129"/>
    <w:rsid w:val="00086BC4"/>
    <w:rsid w:val="00090FF9"/>
    <w:rsid w:val="00093D55"/>
    <w:rsid w:val="000968D4"/>
    <w:rsid w:val="00096CCB"/>
    <w:rsid w:val="000A0653"/>
    <w:rsid w:val="000A18D3"/>
    <w:rsid w:val="000A36D7"/>
    <w:rsid w:val="000B5E6A"/>
    <w:rsid w:val="000B7855"/>
    <w:rsid w:val="000B7B46"/>
    <w:rsid w:val="000C3ED0"/>
    <w:rsid w:val="000C4716"/>
    <w:rsid w:val="000C477F"/>
    <w:rsid w:val="000C4EFB"/>
    <w:rsid w:val="000C6A0B"/>
    <w:rsid w:val="000C6BA3"/>
    <w:rsid w:val="000D2B8D"/>
    <w:rsid w:val="000D3631"/>
    <w:rsid w:val="000D47EE"/>
    <w:rsid w:val="000D6F9B"/>
    <w:rsid w:val="000D747A"/>
    <w:rsid w:val="000D756A"/>
    <w:rsid w:val="000D7C09"/>
    <w:rsid w:val="000E0B10"/>
    <w:rsid w:val="000E0CD0"/>
    <w:rsid w:val="000E1139"/>
    <w:rsid w:val="000E25EE"/>
    <w:rsid w:val="000E54C6"/>
    <w:rsid w:val="000F1203"/>
    <w:rsid w:val="000F26EE"/>
    <w:rsid w:val="000F4FFF"/>
    <w:rsid w:val="000F76D0"/>
    <w:rsid w:val="00101CC6"/>
    <w:rsid w:val="00113B66"/>
    <w:rsid w:val="00115F1C"/>
    <w:rsid w:val="00116FF9"/>
    <w:rsid w:val="00117246"/>
    <w:rsid w:val="00122AC5"/>
    <w:rsid w:val="00123312"/>
    <w:rsid w:val="0012375C"/>
    <w:rsid w:val="00127024"/>
    <w:rsid w:val="00133476"/>
    <w:rsid w:val="00134543"/>
    <w:rsid w:val="00136D85"/>
    <w:rsid w:val="00137FC2"/>
    <w:rsid w:val="00140F8F"/>
    <w:rsid w:val="001417BC"/>
    <w:rsid w:val="00145139"/>
    <w:rsid w:val="00146D3B"/>
    <w:rsid w:val="001530C9"/>
    <w:rsid w:val="0015348B"/>
    <w:rsid w:val="00155C6F"/>
    <w:rsid w:val="0016620F"/>
    <w:rsid w:val="001676B0"/>
    <w:rsid w:val="00167902"/>
    <w:rsid w:val="001679A4"/>
    <w:rsid w:val="00170455"/>
    <w:rsid w:val="001719EA"/>
    <w:rsid w:val="001725C3"/>
    <w:rsid w:val="00172BFF"/>
    <w:rsid w:val="00172E96"/>
    <w:rsid w:val="00181428"/>
    <w:rsid w:val="001831FD"/>
    <w:rsid w:val="00186A67"/>
    <w:rsid w:val="00191940"/>
    <w:rsid w:val="00193BC2"/>
    <w:rsid w:val="0019565F"/>
    <w:rsid w:val="001958A3"/>
    <w:rsid w:val="00195AA1"/>
    <w:rsid w:val="001A03B1"/>
    <w:rsid w:val="001A040C"/>
    <w:rsid w:val="001A17BE"/>
    <w:rsid w:val="001A1F04"/>
    <w:rsid w:val="001A2D57"/>
    <w:rsid w:val="001A731D"/>
    <w:rsid w:val="001B4A4D"/>
    <w:rsid w:val="001B59B2"/>
    <w:rsid w:val="001B5E49"/>
    <w:rsid w:val="001B623E"/>
    <w:rsid w:val="001C040D"/>
    <w:rsid w:val="001C2F8C"/>
    <w:rsid w:val="001C3081"/>
    <w:rsid w:val="001C43C8"/>
    <w:rsid w:val="001C4A13"/>
    <w:rsid w:val="001C6062"/>
    <w:rsid w:val="001D18D3"/>
    <w:rsid w:val="001D1FF7"/>
    <w:rsid w:val="001D462B"/>
    <w:rsid w:val="001D5701"/>
    <w:rsid w:val="001E0872"/>
    <w:rsid w:val="001E0E62"/>
    <w:rsid w:val="001E1F0B"/>
    <w:rsid w:val="001E346D"/>
    <w:rsid w:val="001E55EC"/>
    <w:rsid w:val="001E574F"/>
    <w:rsid w:val="001E6865"/>
    <w:rsid w:val="001E6FA3"/>
    <w:rsid w:val="001F0183"/>
    <w:rsid w:val="001F0517"/>
    <w:rsid w:val="001F220C"/>
    <w:rsid w:val="001F3ECC"/>
    <w:rsid w:val="001F49EF"/>
    <w:rsid w:val="001F5E06"/>
    <w:rsid w:val="001F7F33"/>
    <w:rsid w:val="002010EF"/>
    <w:rsid w:val="00205358"/>
    <w:rsid w:val="00206FED"/>
    <w:rsid w:val="002072D3"/>
    <w:rsid w:val="002105C1"/>
    <w:rsid w:val="002105D9"/>
    <w:rsid w:val="00210A6B"/>
    <w:rsid w:val="00211E65"/>
    <w:rsid w:val="002124F9"/>
    <w:rsid w:val="00213059"/>
    <w:rsid w:val="00214E28"/>
    <w:rsid w:val="00215A69"/>
    <w:rsid w:val="00220651"/>
    <w:rsid w:val="00223319"/>
    <w:rsid w:val="0022633B"/>
    <w:rsid w:val="002300A5"/>
    <w:rsid w:val="00230381"/>
    <w:rsid w:val="00237A9E"/>
    <w:rsid w:val="002438E4"/>
    <w:rsid w:val="00246F8F"/>
    <w:rsid w:val="00247159"/>
    <w:rsid w:val="00251273"/>
    <w:rsid w:val="00253B69"/>
    <w:rsid w:val="00255F5D"/>
    <w:rsid w:val="00256916"/>
    <w:rsid w:val="00256C05"/>
    <w:rsid w:val="00261929"/>
    <w:rsid w:val="00262343"/>
    <w:rsid w:val="002639ED"/>
    <w:rsid w:val="00264B21"/>
    <w:rsid w:val="00266D9F"/>
    <w:rsid w:val="00272C28"/>
    <w:rsid w:val="00276341"/>
    <w:rsid w:val="0027752D"/>
    <w:rsid w:val="002818D5"/>
    <w:rsid w:val="0028445B"/>
    <w:rsid w:val="00284B39"/>
    <w:rsid w:val="0028708C"/>
    <w:rsid w:val="00290EE8"/>
    <w:rsid w:val="0029179E"/>
    <w:rsid w:val="00294909"/>
    <w:rsid w:val="00294A18"/>
    <w:rsid w:val="002967DC"/>
    <w:rsid w:val="0029794C"/>
    <w:rsid w:val="00297BE4"/>
    <w:rsid w:val="002A01CE"/>
    <w:rsid w:val="002A3B9D"/>
    <w:rsid w:val="002A3FDB"/>
    <w:rsid w:val="002A438A"/>
    <w:rsid w:val="002A7609"/>
    <w:rsid w:val="002B0000"/>
    <w:rsid w:val="002B0BB5"/>
    <w:rsid w:val="002B2564"/>
    <w:rsid w:val="002B6547"/>
    <w:rsid w:val="002B742E"/>
    <w:rsid w:val="002B7CEB"/>
    <w:rsid w:val="002C0B89"/>
    <w:rsid w:val="002C55E1"/>
    <w:rsid w:val="002C5CF0"/>
    <w:rsid w:val="002C5ED6"/>
    <w:rsid w:val="002C6F93"/>
    <w:rsid w:val="002C7120"/>
    <w:rsid w:val="002D05C8"/>
    <w:rsid w:val="002D0E49"/>
    <w:rsid w:val="002D2EFD"/>
    <w:rsid w:val="002D5F79"/>
    <w:rsid w:val="002E2BE1"/>
    <w:rsid w:val="002E3727"/>
    <w:rsid w:val="002E4176"/>
    <w:rsid w:val="002E5EB5"/>
    <w:rsid w:val="002E6B22"/>
    <w:rsid w:val="002E71AC"/>
    <w:rsid w:val="002F189D"/>
    <w:rsid w:val="002F4D21"/>
    <w:rsid w:val="002F73B6"/>
    <w:rsid w:val="002F79D3"/>
    <w:rsid w:val="00300ABD"/>
    <w:rsid w:val="00301FC7"/>
    <w:rsid w:val="003031D3"/>
    <w:rsid w:val="00303466"/>
    <w:rsid w:val="0030401D"/>
    <w:rsid w:val="00304687"/>
    <w:rsid w:val="00306AE8"/>
    <w:rsid w:val="00307226"/>
    <w:rsid w:val="0031024B"/>
    <w:rsid w:val="00311647"/>
    <w:rsid w:val="00311AA1"/>
    <w:rsid w:val="00312A03"/>
    <w:rsid w:val="00315223"/>
    <w:rsid w:val="003154A8"/>
    <w:rsid w:val="00317298"/>
    <w:rsid w:val="00321EEC"/>
    <w:rsid w:val="003241F9"/>
    <w:rsid w:val="00325403"/>
    <w:rsid w:val="003258E1"/>
    <w:rsid w:val="00326461"/>
    <w:rsid w:val="00327448"/>
    <w:rsid w:val="00330F26"/>
    <w:rsid w:val="00330F85"/>
    <w:rsid w:val="003319A6"/>
    <w:rsid w:val="003339C0"/>
    <w:rsid w:val="00335F98"/>
    <w:rsid w:val="003429C0"/>
    <w:rsid w:val="00345ECF"/>
    <w:rsid w:val="00347234"/>
    <w:rsid w:val="00352546"/>
    <w:rsid w:val="003565A2"/>
    <w:rsid w:val="003576B5"/>
    <w:rsid w:val="00357E89"/>
    <w:rsid w:val="00360E31"/>
    <w:rsid w:val="003642A9"/>
    <w:rsid w:val="00364CA9"/>
    <w:rsid w:val="00365055"/>
    <w:rsid w:val="00375616"/>
    <w:rsid w:val="00377617"/>
    <w:rsid w:val="0038240E"/>
    <w:rsid w:val="00384F27"/>
    <w:rsid w:val="0038668E"/>
    <w:rsid w:val="00392B8F"/>
    <w:rsid w:val="00392E02"/>
    <w:rsid w:val="00394A49"/>
    <w:rsid w:val="0039783D"/>
    <w:rsid w:val="003A0C56"/>
    <w:rsid w:val="003A1AF9"/>
    <w:rsid w:val="003A1CE8"/>
    <w:rsid w:val="003A42DB"/>
    <w:rsid w:val="003A6B14"/>
    <w:rsid w:val="003B011B"/>
    <w:rsid w:val="003B1AC8"/>
    <w:rsid w:val="003B74B3"/>
    <w:rsid w:val="003C2044"/>
    <w:rsid w:val="003D2198"/>
    <w:rsid w:val="003D3564"/>
    <w:rsid w:val="003D5EED"/>
    <w:rsid w:val="003D68F4"/>
    <w:rsid w:val="003D7927"/>
    <w:rsid w:val="003E367D"/>
    <w:rsid w:val="003E385E"/>
    <w:rsid w:val="003E3B11"/>
    <w:rsid w:val="003E4543"/>
    <w:rsid w:val="003E46A4"/>
    <w:rsid w:val="003E484D"/>
    <w:rsid w:val="003E4F76"/>
    <w:rsid w:val="003E5EC7"/>
    <w:rsid w:val="003F136E"/>
    <w:rsid w:val="003F513E"/>
    <w:rsid w:val="003F5367"/>
    <w:rsid w:val="003F58AF"/>
    <w:rsid w:val="0040090B"/>
    <w:rsid w:val="004070D7"/>
    <w:rsid w:val="0040720F"/>
    <w:rsid w:val="004075D6"/>
    <w:rsid w:val="00410358"/>
    <w:rsid w:val="00411029"/>
    <w:rsid w:val="004116A6"/>
    <w:rsid w:val="004118C8"/>
    <w:rsid w:val="00412226"/>
    <w:rsid w:val="00413625"/>
    <w:rsid w:val="004145F4"/>
    <w:rsid w:val="004155EF"/>
    <w:rsid w:val="004231F1"/>
    <w:rsid w:val="00426AE0"/>
    <w:rsid w:val="004275A0"/>
    <w:rsid w:val="004307FB"/>
    <w:rsid w:val="0043298E"/>
    <w:rsid w:val="00434825"/>
    <w:rsid w:val="004355CE"/>
    <w:rsid w:val="00435E46"/>
    <w:rsid w:val="0043697F"/>
    <w:rsid w:val="00441653"/>
    <w:rsid w:val="00444CC0"/>
    <w:rsid w:val="004464D5"/>
    <w:rsid w:val="00454326"/>
    <w:rsid w:val="0045546C"/>
    <w:rsid w:val="004557BF"/>
    <w:rsid w:val="004559A1"/>
    <w:rsid w:val="00461C84"/>
    <w:rsid w:val="00464DEC"/>
    <w:rsid w:val="00465EE8"/>
    <w:rsid w:val="00467DE8"/>
    <w:rsid w:val="00481595"/>
    <w:rsid w:val="004817BC"/>
    <w:rsid w:val="0048268F"/>
    <w:rsid w:val="00483114"/>
    <w:rsid w:val="00485BB0"/>
    <w:rsid w:val="00492860"/>
    <w:rsid w:val="004949AA"/>
    <w:rsid w:val="00496AD6"/>
    <w:rsid w:val="004A048C"/>
    <w:rsid w:val="004A1473"/>
    <w:rsid w:val="004A19CB"/>
    <w:rsid w:val="004A1B0D"/>
    <w:rsid w:val="004A1C1A"/>
    <w:rsid w:val="004A200A"/>
    <w:rsid w:val="004A50A6"/>
    <w:rsid w:val="004A52E0"/>
    <w:rsid w:val="004A764F"/>
    <w:rsid w:val="004B0A46"/>
    <w:rsid w:val="004B15C6"/>
    <w:rsid w:val="004B17FC"/>
    <w:rsid w:val="004B2B40"/>
    <w:rsid w:val="004B3059"/>
    <w:rsid w:val="004B3302"/>
    <w:rsid w:val="004B3DD7"/>
    <w:rsid w:val="004B595D"/>
    <w:rsid w:val="004B6CB0"/>
    <w:rsid w:val="004B7014"/>
    <w:rsid w:val="004C2A83"/>
    <w:rsid w:val="004C2E86"/>
    <w:rsid w:val="004C381A"/>
    <w:rsid w:val="004C66E3"/>
    <w:rsid w:val="004C6EE6"/>
    <w:rsid w:val="004D0166"/>
    <w:rsid w:val="004D03D3"/>
    <w:rsid w:val="004D50A4"/>
    <w:rsid w:val="004D5D1D"/>
    <w:rsid w:val="004D65C2"/>
    <w:rsid w:val="004D75A6"/>
    <w:rsid w:val="004D7EB1"/>
    <w:rsid w:val="004E0F49"/>
    <w:rsid w:val="004E133A"/>
    <w:rsid w:val="004E3A3C"/>
    <w:rsid w:val="004E5203"/>
    <w:rsid w:val="004E6A49"/>
    <w:rsid w:val="004E6F52"/>
    <w:rsid w:val="004F3C69"/>
    <w:rsid w:val="004F44F5"/>
    <w:rsid w:val="00500621"/>
    <w:rsid w:val="00504E6B"/>
    <w:rsid w:val="00504EE6"/>
    <w:rsid w:val="00507C1F"/>
    <w:rsid w:val="00510C0F"/>
    <w:rsid w:val="00513162"/>
    <w:rsid w:val="00514818"/>
    <w:rsid w:val="00517457"/>
    <w:rsid w:val="005179EB"/>
    <w:rsid w:val="00521F59"/>
    <w:rsid w:val="005227A8"/>
    <w:rsid w:val="00525E1B"/>
    <w:rsid w:val="00526162"/>
    <w:rsid w:val="0052722E"/>
    <w:rsid w:val="00530405"/>
    <w:rsid w:val="005317FC"/>
    <w:rsid w:val="0053240B"/>
    <w:rsid w:val="00533743"/>
    <w:rsid w:val="00533BC6"/>
    <w:rsid w:val="00534A8F"/>
    <w:rsid w:val="00542717"/>
    <w:rsid w:val="00543F70"/>
    <w:rsid w:val="005468B5"/>
    <w:rsid w:val="0055225C"/>
    <w:rsid w:val="005526AB"/>
    <w:rsid w:val="00552923"/>
    <w:rsid w:val="005547D6"/>
    <w:rsid w:val="0055521C"/>
    <w:rsid w:val="00555889"/>
    <w:rsid w:val="005574A2"/>
    <w:rsid w:val="00557F00"/>
    <w:rsid w:val="00560D1E"/>
    <w:rsid w:val="00563160"/>
    <w:rsid w:val="00564F60"/>
    <w:rsid w:val="00567D34"/>
    <w:rsid w:val="0057065E"/>
    <w:rsid w:val="005739F0"/>
    <w:rsid w:val="00577407"/>
    <w:rsid w:val="005779FB"/>
    <w:rsid w:val="00577F9D"/>
    <w:rsid w:val="00580573"/>
    <w:rsid w:val="005812CD"/>
    <w:rsid w:val="00582035"/>
    <w:rsid w:val="005875A8"/>
    <w:rsid w:val="00590A75"/>
    <w:rsid w:val="00592ADE"/>
    <w:rsid w:val="005930EC"/>
    <w:rsid w:val="00594080"/>
    <w:rsid w:val="005949C0"/>
    <w:rsid w:val="0059746C"/>
    <w:rsid w:val="005A261B"/>
    <w:rsid w:val="005A3A91"/>
    <w:rsid w:val="005A3F1F"/>
    <w:rsid w:val="005B06D4"/>
    <w:rsid w:val="005B0A7C"/>
    <w:rsid w:val="005B3C54"/>
    <w:rsid w:val="005B4662"/>
    <w:rsid w:val="005C33A7"/>
    <w:rsid w:val="005C462B"/>
    <w:rsid w:val="005C62B9"/>
    <w:rsid w:val="005D2C97"/>
    <w:rsid w:val="005D4C05"/>
    <w:rsid w:val="005E0654"/>
    <w:rsid w:val="005E4B51"/>
    <w:rsid w:val="005E55DB"/>
    <w:rsid w:val="005E6028"/>
    <w:rsid w:val="005E6849"/>
    <w:rsid w:val="005F12F3"/>
    <w:rsid w:val="005F67DA"/>
    <w:rsid w:val="005F71FD"/>
    <w:rsid w:val="006054DF"/>
    <w:rsid w:val="00605883"/>
    <w:rsid w:val="00606668"/>
    <w:rsid w:val="00610F9C"/>
    <w:rsid w:val="00611255"/>
    <w:rsid w:val="00614043"/>
    <w:rsid w:val="0061458A"/>
    <w:rsid w:val="00616EB0"/>
    <w:rsid w:val="00617345"/>
    <w:rsid w:val="006176B9"/>
    <w:rsid w:val="0062274E"/>
    <w:rsid w:val="006231D3"/>
    <w:rsid w:val="006235F3"/>
    <w:rsid w:val="00624397"/>
    <w:rsid w:val="00624C6B"/>
    <w:rsid w:val="00627549"/>
    <w:rsid w:val="00627F40"/>
    <w:rsid w:val="0063003F"/>
    <w:rsid w:val="0063659E"/>
    <w:rsid w:val="00636BDB"/>
    <w:rsid w:val="00637120"/>
    <w:rsid w:val="00637B92"/>
    <w:rsid w:val="006418EA"/>
    <w:rsid w:val="00642E94"/>
    <w:rsid w:val="00645052"/>
    <w:rsid w:val="006476BF"/>
    <w:rsid w:val="00647919"/>
    <w:rsid w:val="00647CF3"/>
    <w:rsid w:val="0065162D"/>
    <w:rsid w:val="00653266"/>
    <w:rsid w:val="006535F1"/>
    <w:rsid w:val="00661D89"/>
    <w:rsid w:val="00662D1D"/>
    <w:rsid w:val="006646CC"/>
    <w:rsid w:val="00670BAD"/>
    <w:rsid w:val="00673002"/>
    <w:rsid w:val="00673CF7"/>
    <w:rsid w:val="006761C8"/>
    <w:rsid w:val="006763AD"/>
    <w:rsid w:val="00680F6E"/>
    <w:rsid w:val="00686BEA"/>
    <w:rsid w:val="00687714"/>
    <w:rsid w:val="006907E6"/>
    <w:rsid w:val="00691257"/>
    <w:rsid w:val="00691529"/>
    <w:rsid w:val="0069421F"/>
    <w:rsid w:val="00694F51"/>
    <w:rsid w:val="00695168"/>
    <w:rsid w:val="00697E8E"/>
    <w:rsid w:val="006A27FF"/>
    <w:rsid w:val="006A406C"/>
    <w:rsid w:val="006A67A3"/>
    <w:rsid w:val="006B1BF0"/>
    <w:rsid w:val="006B2D8A"/>
    <w:rsid w:val="006B3531"/>
    <w:rsid w:val="006C0B3F"/>
    <w:rsid w:val="006C0E98"/>
    <w:rsid w:val="006C2100"/>
    <w:rsid w:val="006C323E"/>
    <w:rsid w:val="006C4074"/>
    <w:rsid w:val="006C459A"/>
    <w:rsid w:val="006C4902"/>
    <w:rsid w:val="006D010A"/>
    <w:rsid w:val="006D011D"/>
    <w:rsid w:val="006D07C2"/>
    <w:rsid w:val="006D12E1"/>
    <w:rsid w:val="006E1935"/>
    <w:rsid w:val="006E31F5"/>
    <w:rsid w:val="006E3D58"/>
    <w:rsid w:val="006E5441"/>
    <w:rsid w:val="006E5C05"/>
    <w:rsid w:val="006F0A0E"/>
    <w:rsid w:val="006F33E5"/>
    <w:rsid w:val="006F5D71"/>
    <w:rsid w:val="006F704E"/>
    <w:rsid w:val="007021EF"/>
    <w:rsid w:val="00704C10"/>
    <w:rsid w:val="007052C2"/>
    <w:rsid w:val="00712D72"/>
    <w:rsid w:val="007154F7"/>
    <w:rsid w:val="007221F9"/>
    <w:rsid w:val="00724369"/>
    <w:rsid w:val="00726170"/>
    <w:rsid w:val="007265BE"/>
    <w:rsid w:val="00730A70"/>
    <w:rsid w:val="00730E8E"/>
    <w:rsid w:val="007313DB"/>
    <w:rsid w:val="00732C18"/>
    <w:rsid w:val="007369D6"/>
    <w:rsid w:val="00742544"/>
    <w:rsid w:val="00743F87"/>
    <w:rsid w:val="00747227"/>
    <w:rsid w:val="00752220"/>
    <w:rsid w:val="00752F89"/>
    <w:rsid w:val="00755173"/>
    <w:rsid w:val="00757F66"/>
    <w:rsid w:val="007613E0"/>
    <w:rsid w:val="007645C3"/>
    <w:rsid w:val="0076538F"/>
    <w:rsid w:val="00765400"/>
    <w:rsid w:val="00771BDB"/>
    <w:rsid w:val="0077274F"/>
    <w:rsid w:val="00774C72"/>
    <w:rsid w:val="007779AF"/>
    <w:rsid w:val="00783733"/>
    <w:rsid w:val="00784061"/>
    <w:rsid w:val="007901BC"/>
    <w:rsid w:val="007903C1"/>
    <w:rsid w:val="00792DE9"/>
    <w:rsid w:val="007948AE"/>
    <w:rsid w:val="007957C9"/>
    <w:rsid w:val="007A000B"/>
    <w:rsid w:val="007A0A66"/>
    <w:rsid w:val="007A2CA0"/>
    <w:rsid w:val="007A47A1"/>
    <w:rsid w:val="007A5DF6"/>
    <w:rsid w:val="007A6074"/>
    <w:rsid w:val="007B29E7"/>
    <w:rsid w:val="007B4559"/>
    <w:rsid w:val="007C2879"/>
    <w:rsid w:val="007C2C5C"/>
    <w:rsid w:val="007C2FB2"/>
    <w:rsid w:val="007C30FB"/>
    <w:rsid w:val="007C3695"/>
    <w:rsid w:val="007C3DA9"/>
    <w:rsid w:val="007C3F43"/>
    <w:rsid w:val="007C571C"/>
    <w:rsid w:val="007C691F"/>
    <w:rsid w:val="007C6C12"/>
    <w:rsid w:val="007D02AA"/>
    <w:rsid w:val="007D08CE"/>
    <w:rsid w:val="007D2F03"/>
    <w:rsid w:val="007D4A6D"/>
    <w:rsid w:val="007D4B63"/>
    <w:rsid w:val="007D59AC"/>
    <w:rsid w:val="007E0BE3"/>
    <w:rsid w:val="007E6087"/>
    <w:rsid w:val="007E6669"/>
    <w:rsid w:val="007E72C6"/>
    <w:rsid w:val="007F400B"/>
    <w:rsid w:val="007F5ECD"/>
    <w:rsid w:val="007F6B89"/>
    <w:rsid w:val="007F7838"/>
    <w:rsid w:val="00800175"/>
    <w:rsid w:val="00801000"/>
    <w:rsid w:val="00802316"/>
    <w:rsid w:val="008057EC"/>
    <w:rsid w:val="00806079"/>
    <w:rsid w:val="008139A1"/>
    <w:rsid w:val="00822125"/>
    <w:rsid w:val="00822FBF"/>
    <w:rsid w:val="008267BB"/>
    <w:rsid w:val="00830A60"/>
    <w:rsid w:val="00830D3B"/>
    <w:rsid w:val="008315F7"/>
    <w:rsid w:val="00833100"/>
    <w:rsid w:val="00835CDD"/>
    <w:rsid w:val="00836BC6"/>
    <w:rsid w:val="00842549"/>
    <w:rsid w:val="008447F9"/>
    <w:rsid w:val="00845B59"/>
    <w:rsid w:val="00846DD2"/>
    <w:rsid w:val="00852DB1"/>
    <w:rsid w:val="00857A61"/>
    <w:rsid w:val="00857E25"/>
    <w:rsid w:val="0086079C"/>
    <w:rsid w:val="00861A14"/>
    <w:rsid w:val="0086221F"/>
    <w:rsid w:val="00862563"/>
    <w:rsid w:val="008645AC"/>
    <w:rsid w:val="00865D87"/>
    <w:rsid w:val="008670E3"/>
    <w:rsid w:val="00867575"/>
    <w:rsid w:val="00873C68"/>
    <w:rsid w:val="00874063"/>
    <w:rsid w:val="00881467"/>
    <w:rsid w:val="008824D9"/>
    <w:rsid w:val="00882EBB"/>
    <w:rsid w:val="008857FF"/>
    <w:rsid w:val="0089746E"/>
    <w:rsid w:val="008A5B6D"/>
    <w:rsid w:val="008A64A1"/>
    <w:rsid w:val="008A7081"/>
    <w:rsid w:val="008A7F03"/>
    <w:rsid w:val="008B025F"/>
    <w:rsid w:val="008B1478"/>
    <w:rsid w:val="008B4428"/>
    <w:rsid w:val="008B4C93"/>
    <w:rsid w:val="008B503A"/>
    <w:rsid w:val="008B5AA3"/>
    <w:rsid w:val="008B60F3"/>
    <w:rsid w:val="008B7ABF"/>
    <w:rsid w:val="008C037C"/>
    <w:rsid w:val="008C19FC"/>
    <w:rsid w:val="008D1258"/>
    <w:rsid w:val="008D20C7"/>
    <w:rsid w:val="008D50A2"/>
    <w:rsid w:val="008E2770"/>
    <w:rsid w:val="008E29D7"/>
    <w:rsid w:val="008E3F4D"/>
    <w:rsid w:val="008E5DB1"/>
    <w:rsid w:val="008E6599"/>
    <w:rsid w:val="008E66D8"/>
    <w:rsid w:val="008F35DE"/>
    <w:rsid w:val="008F634B"/>
    <w:rsid w:val="008F6FBB"/>
    <w:rsid w:val="0090075D"/>
    <w:rsid w:val="009147FD"/>
    <w:rsid w:val="009149AF"/>
    <w:rsid w:val="009150A0"/>
    <w:rsid w:val="009156EB"/>
    <w:rsid w:val="009209D6"/>
    <w:rsid w:val="00922848"/>
    <w:rsid w:val="009346E2"/>
    <w:rsid w:val="00936080"/>
    <w:rsid w:val="00936CB8"/>
    <w:rsid w:val="009374E5"/>
    <w:rsid w:val="009431EF"/>
    <w:rsid w:val="0094406D"/>
    <w:rsid w:val="009448FE"/>
    <w:rsid w:val="00944D4B"/>
    <w:rsid w:val="00944F41"/>
    <w:rsid w:val="009539DC"/>
    <w:rsid w:val="00955B8D"/>
    <w:rsid w:val="009605C6"/>
    <w:rsid w:val="00960A76"/>
    <w:rsid w:val="00961440"/>
    <w:rsid w:val="00962434"/>
    <w:rsid w:val="0096422B"/>
    <w:rsid w:val="0096448A"/>
    <w:rsid w:val="00971C37"/>
    <w:rsid w:val="00972DC0"/>
    <w:rsid w:val="009771AF"/>
    <w:rsid w:val="009875D0"/>
    <w:rsid w:val="009922C3"/>
    <w:rsid w:val="00992D2C"/>
    <w:rsid w:val="009937E4"/>
    <w:rsid w:val="009957B6"/>
    <w:rsid w:val="00996F5F"/>
    <w:rsid w:val="009A1EFB"/>
    <w:rsid w:val="009A233C"/>
    <w:rsid w:val="009A323F"/>
    <w:rsid w:val="009A4EEB"/>
    <w:rsid w:val="009A542D"/>
    <w:rsid w:val="009B04B5"/>
    <w:rsid w:val="009B23FC"/>
    <w:rsid w:val="009B3F32"/>
    <w:rsid w:val="009B4AAC"/>
    <w:rsid w:val="009B7402"/>
    <w:rsid w:val="009C173F"/>
    <w:rsid w:val="009C1C88"/>
    <w:rsid w:val="009C2274"/>
    <w:rsid w:val="009C3135"/>
    <w:rsid w:val="009C3391"/>
    <w:rsid w:val="009C3A25"/>
    <w:rsid w:val="009C5E62"/>
    <w:rsid w:val="009C6128"/>
    <w:rsid w:val="009D0941"/>
    <w:rsid w:val="009D474F"/>
    <w:rsid w:val="009D7B61"/>
    <w:rsid w:val="009D7E94"/>
    <w:rsid w:val="009E2BC6"/>
    <w:rsid w:val="009E2F4D"/>
    <w:rsid w:val="009E3B03"/>
    <w:rsid w:val="009E41D9"/>
    <w:rsid w:val="009E43B2"/>
    <w:rsid w:val="009E7692"/>
    <w:rsid w:val="009F0887"/>
    <w:rsid w:val="009F1F1D"/>
    <w:rsid w:val="009F4F63"/>
    <w:rsid w:val="009F710D"/>
    <w:rsid w:val="00A00E23"/>
    <w:rsid w:val="00A0466B"/>
    <w:rsid w:val="00A10D65"/>
    <w:rsid w:val="00A14021"/>
    <w:rsid w:val="00A14676"/>
    <w:rsid w:val="00A149F2"/>
    <w:rsid w:val="00A1559B"/>
    <w:rsid w:val="00A169FC"/>
    <w:rsid w:val="00A177F0"/>
    <w:rsid w:val="00A21EB4"/>
    <w:rsid w:val="00A225AA"/>
    <w:rsid w:val="00A3093C"/>
    <w:rsid w:val="00A32360"/>
    <w:rsid w:val="00A32754"/>
    <w:rsid w:val="00A3377F"/>
    <w:rsid w:val="00A345A8"/>
    <w:rsid w:val="00A423A5"/>
    <w:rsid w:val="00A476DD"/>
    <w:rsid w:val="00A51AB3"/>
    <w:rsid w:val="00A53323"/>
    <w:rsid w:val="00A53718"/>
    <w:rsid w:val="00A53EAC"/>
    <w:rsid w:val="00A57D87"/>
    <w:rsid w:val="00A61B01"/>
    <w:rsid w:val="00A61BBB"/>
    <w:rsid w:val="00A635EF"/>
    <w:rsid w:val="00A65320"/>
    <w:rsid w:val="00A666C0"/>
    <w:rsid w:val="00A67E1C"/>
    <w:rsid w:val="00A70FB7"/>
    <w:rsid w:val="00A73EF3"/>
    <w:rsid w:val="00A74582"/>
    <w:rsid w:val="00A74980"/>
    <w:rsid w:val="00A750F5"/>
    <w:rsid w:val="00A755CE"/>
    <w:rsid w:val="00A75EFC"/>
    <w:rsid w:val="00A81300"/>
    <w:rsid w:val="00A830C8"/>
    <w:rsid w:val="00A858EA"/>
    <w:rsid w:val="00A85CA7"/>
    <w:rsid w:val="00A86FB8"/>
    <w:rsid w:val="00A91B4E"/>
    <w:rsid w:val="00A926C1"/>
    <w:rsid w:val="00A929FF"/>
    <w:rsid w:val="00A92E92"/>
    <w:rsid w:val="00A939EA"/>
    <w:rsid w:val="00A9498B"/>
    <w:rsid w:val="00A94C05"/>
    <w:rsid w:val="00A95047"/>
    <w:rsid w:val="00A95135"/>
    <w:rsid w:val="00AA0B0A"/>
    <w:rsid w:val="00AA1B0C"/>
    <w:rsid w:val="00AA3454"/>
    <w:rsid w:val="00AA3EE3"/>
    <w:rsid w:val="00AB0B28"/>
    <w:rsid w:val="00AB0FB7"/>
    <w:rsid w:val="00AB2C74"/>
    <w:rsid w:val="00AB2FA1"/>
    <w:rsid w:val="00AB3CF1"/>
    <w:rsid w:val="00AB3DA3"/>
    <w:rsid w:val="00AB3FDC"/>
    <w:rsid w:val="00AB51E4"/>
    <w:rsid w:val="00AB62A7"/>
    <w:rsid w:val="00AB7936"/>
    <w:rsid w:val="00AC1ACB"/>
    <w:rsid w:val="00AC2860"/>
    <w:rsid w:val="00AC536F"/>
    <w:rsid w:val="00AC570F"/>
    <w:rsid w:val="00AC73BC"/>
    <w:rsid w:val="00AD2AA8"/>
    <w:rsid w:val="00AD2CEB"/>
    <w:rsid w:val="00AD2FA0"/>
    <w:rsid w:val="00AD35BB"/>
    <w:rsid w:val="00AD7EEA"/>
    <w:rsid w:val="00AE13AD"/>
    <w:rsid w:val="00AE21EC"/>
    <w:rsid w:val="00AE5A1B"/>
    <w:rsid w:val="00AE6B70"/>
    <w:rsid w:val="00AE7F58"/>
    <w:rsid w:val="00AF1A17"/>
    <w:rsid w:val="00AF3684"/>
    <w:rsid w:val="00AF3D51"/>
    <w:rsid w:val="00AF6CC1"/>
    <w:rsid w:val="00AF6D64"/>
    <w:rsid w:val="00B00B66"/>
    <w:rsid w:val="00B029B8"/>
    <w:rsid w:val="00B02AE7"/>
    <w:rsid w:val="00B0310D"/>
    <w:rsid w:val="00B0378D"/>
    <w:rsid w:val="00B03AAF"/>
    <w:rsid w:val="00B03CE1"/>
    <w:rsid w:val="00B06230"/>
    <w:rsid w:val="00B06FC9"/>
    <w:rsid w:val="00B101D9"/>
    <w:rsid w:val="00B107A2"/>
    <w:rsid w:val="00B14A5F"/>
    <w:rsid w:val="00B205A6"/>
    <w:rsid w:val="00B24AB5"/>
    <w:rsid w:val="00B25FC5"/>
    <w:rsid w:val="00B26F7B"/>
    <w:rsid w:val="00B33D09"/>
    <w:rsid w:val="00B3408C"/>
    <w:rsid w:val="00B3482A"/>
    <w:rsid w:val="00B403F0"/>
    <w:rsid w:val="00B4307E"/>
    <w:rsid w:val="00B43CAA"/>
    <w:rsid w:val="00B44AF6"/>
    <w:rsid w:val="00B45860"/>
    <w:rsid w:val="00B458F3"/>
    <w:rsid w:val="00B45920"/>
    <w:rsid w:val="00B5137E"/>
    <w:rsid w:val="00B54AB5"/>
    <w:rsid w:val="00B55014"/>
    <w:rsid w:val="00B576F3"/>
    <w:rsid w:val="00B61E8D"/>
    <w:rsid w:val="00B63452"/>
    <w:rsid w:val="00B634D5"/>
    <w:rsid w:val="00B63784"/>
    <w:rsid w:val="00B64856"/>
    <w:rsid w:val="00B659F2"/>
    <w:rsid w:val="00B670C5"/>
    <w:rsid w:val="00B7472E"/>
    <w:rsid w:val="00B75E4F"/>
    <w:rsid w:val="00B76A7F"/>
    <w:rsid w:val="00B76F17"/>
    <w:rsid w:val="00B82319"/>
    <w:rsid w:val="00B87AFA"/>
    <w:rsid w:val="00B926DD"/>
    <w:rsid w:val="00B944AC"/>
    <w:rsid w:val="00B94D7F"/>
    <w:rsid w:val="00B95A66"/>
    <w:rsid w:val="00B95C8D"/>
    <w:rsid w:val="00B97887"/>
    <w:rsid w:val="00BA029F"/>
    <w:rsid w:val="00BA0E95"/>
    <w:rsid w:val="00BA1E72"/>
    <w:rsid w:val="00BA2C11"/>
    <w:rsid w:val="00BA5988"/>
    <w:rsid w:val="00BA79C3"/>
    <w:rsid w:val="00BB14DF"/>
    <w:rsid w:val="00BB243E"/>
    <w:rsid w:val="00BB292F"/>
    <w:rsid w:val="00BB3A12"/>
    <w:rsid w:val="00BB3EBC"/>
    <w:rsid w:val="00BC05DB"/>
    <w:rsid w:val="00BC3F51"/>
    <w:rsid w:val="00BC6A38"/>
    <w:rsid w:val="00BD5760"/>
    <w:rsid w:val="00BD5AEF"/>
    <w:rsid w:val="00BD6F83"/>
    <w:rsid w:val="00BE0455"/>
    <w:rsid w:val="00BE0A7F"/>
    <w:rsid w:val="00BE108C"/>
    <w:rsid w:val="00BE1A5B"/>
    <w:rsid w:val="00BE1E66"/>
    <w:rsid w:val="00BE4729"/>
    <w:rsid w:val="00BE4C81"/>
    <w:rsid w:val="00BF0702"/>
    <w:rsid w:val="00BF1CFD"/>
    <w:rsid w:val="00BF1E81"/>
    <w:rsid w:val="00BF2627"/>
    <w:rsid w:val="00C029D8"/>
    <w:rsid w:val="00C04ED5"/>
    <w:rsid w:val="00C066FA"/>
    <w:rsid w:val="00C0687C"/>
    <w:rsid w:val="00C07EB5"/>
    <w:rsid w:val="00C10D11"/>
    <w:rsid w:val="00C13543"/>
    <w:rsid w:val="00C15A9B"/>
    <w:rsid w:val="00C15BCE"/>
    <w:rsid w:val="00C1687E"/>
    <w:rsid w:val="00C168B9"/>
    <w:rsid w:val="00C22035"/>
    <w:rsid w:val="00C23188"/>
    <w:rsid w:val="00C31471"/>
    <w:rsid w:val="00C31916"/>
    <w:rsid w:val="00C32115"/>
    <w:rsid w:val="00C35400"/>
    <w:rsid w:val="00C379A8"/>
    <w:rsid w:val="00C37BE3"/>
    <w:rsid w:val="00C4669E"/>
    <w:rsid w:val="00C5419D"/>
    <w:rsid w:val="00C553E5"/>
    <w:rsid w:val="00C55C3D"/>
    <w:rsid w:val="00C62893"/>
    <w:rsid w:val="00C63484"/>
    <w:rsid w:val="00C646E4"/>
    <w:rsid w:val="00C64B20"/>
    <w:rsid w:val="00C65310"/>
    <w:rsid w:val="00C65DA2"/>
    <w:rsid w:val="00C716F8"/>
    <w:rsid w:val="00C7420F"/>
    <w:rsid w:val="00C755DD"/>
    <w:rsid w:val="00C763ED"/>
    <w:rsid w:val="00C76629"/>
    <w:rsid w:val="00C779A3"/>
    <w:rsid w:val="00C77F69"/>
    <w:rsid w:val="00C81496"/>
    <w:rsid w:val="00C825C7"/>
    <w:rsid w:val="00C846E4"/>
    <w:rsid w:val="00C85806"/>
    <w:rsid w:val="00C8584A"/>
    <w:rsid w:val="00C9021F"/>
    <w:rsid w:val="00C91BB5"/>
    <w:rsid w:val="00C965CF"/>
    <w:rsid w:val="00C96CCD"/>
    <w:rsid w:val="00CA01E2"/>
    <w:rsid w:val="00CA1072"/>
    <w:rsid w:val="00CA18F2"/>
    <w:rsid w:val="00CA4C95"/>
    <w:rsid w:val="00CA5983"/>
    <w:rsid w:val="00CB0215"/>
    <w:rsid w:val="00CB06BD"/>
    <w:rsid w:val="00CB47E9"/>
    <w:rsid w:val="00CB7D4F"/>
    <w:rsid w:val="00CC4F69"/>
    <w:rsid w:val="00CC5E23"/>
    <w:rsid w:val="00CC7AB3"/>
    <w:rsid w:val="00CD0705"/>
    <w:rsid w:val="00CD0EFB"/>
    <w:rsid w:val="00CD2EA1"/>
    <w:rsid w:val="00CD6CD3"/>
    <w:rsid w:val="00CD6F13"/>
    <w:rsid w:val="00CD7F7E"/>
    <w:rsid w:val="00CE2ADB"/>
    <w:rsid w:val="00CE3CDC"/>
    <w:rsid w:val="00CE3EB3"/>
    <w:rsid w:val="00CE4BD7"/>
    <w:rsid w:val="00CE64CB"/>
    <w:rsid w:val="00CE6DD7"/>
    <w:rsid w:val="00CF0416"/>
    <w:rsid w:val="00CF0E0F"/>
    <w:rsid w:val="00CF134C"/>
    <w:rsid w:val="00CF25EE"/>
    <w:rsid w:val="00CF2813"/>
    <w:rsid w:val="00CF31B2"/>
    <w:rsid w:val="00CF3EE9"/>
    <w:rsid w:val="00CF43CF"/>
    <w:rsid w:val="00CF6918"/>
    <w:rsid w:val="00CF7200"/>
    <w:rsid w:val="00D012CA"/>
    <w:rsid w:val="00D03BA3"/>
    <w:rsid w:val="00D06310"/>
    <w:rsid w:val="00D07C0B"/>
    <w:rsid w:val="00D1042B"/>
    <w:rsid w:val="00D13CBF"/>
    <w:rsid w:val="00D20304"/>
    <w:rsid w:val="00D22428"/>
    <w:rsid w:val="00D239C3"/>
    <w:rsid w:val="00D24BE1"/>
    <w:rsid w:val="00D272ED"/>
    <w:rsid w:val="00D27622"/>
    <w:rsid w:val="00D30721"/>
    <w:rsid w:val="00D33436"/>
    <w:rsid w:val="00D3412B"/>
    <w:rsid w:val="00D37700"/>
    <w:rsid w:val="00D44CAE"/>
    <w:rsid w:val="00D4587E"/>
    <w:rsid w:val="00D54A5C"/>
    <w:rsid w:val="00D609D8"/>
    <w:rsid w:val="00D62736"/>
    <w:rsid w:val="00D63A70"/>
    <w:rsid w:val="00D65C8F"/>
    <w:rsid w:val="00D65EC6"/>
    <w:rsid w:val="00D66B82"/>
    <w:rsid w:val="00D719D6"/>
    <w:rsid w:val="00D768B7"/>
    <w:rsid w:val="00D778A7"/>
    <w:rsid w:val="00D82EC4"/>
    <w:rsid w:val="00D846C4"/>
    <w:rsid w:val="00D90315"/>
    <w:rsid w:val="00D90D37"/>
    <w:rsid w:val="00D9108C"/>
    <w:rsid w:val="00D942F1"/>
    <w:rsid w:val="00D948E4"/>
    <w:rsid w:val="00DA028F"/>
    <w:rsid w:val="00DA092C"/>
    <w:rsid w:val="00DA2FEC"/>
    <w:rsid w:val="00DA37DF"/>
    <w:rsid w:val="00DA636E"/>
    <w:rsid w:val="00DA78F4"/>
    <w:rsid w:val="00DB0FC5"/>
    <w:rsid w:val="00DB1B65"/>
    <w:rsid w:val="00DB2250"/>
    <w:rsid w:val="00DB2E7F"/>
    <w:rsid w:val="00DB7ED8"/>
    <w:rsid w:val="00DC2948"/>
    <w:rsid w:val="00DD0A8F"/>
    <w:rsid w:val="00DD1D3C"/>
    <w:rsid w:val="00DD2BE0"/>
    <w:rsid w:val="00DD30D9"/>
    <w:rsid w:val="00DD5703"/>
    <w:rsid w:val="00DD60FF"/>
    <w:rsid w:val="00DD6550"/>
    <w:rsid w:val="00DD7A1D"/>
    <w:rsid w:val="00DD7A32"/>
    <w:rsid w:val="00DE0A76"/>
    <w:rsid w:val="00DE3E12"/>
    <w:rsid w:val="00DE3EDF"/>
    <w:rsid w:val="00DE79A0"/>
    <w:rsid w:val="00DF04B9"/>
    <w:rsid w:val="00DF09EA"/>
    <w:rsid w:val="00DF2328"/>
    <w:rsid w:val="00DF2939"/>
    <w:rsid w:val="00E02065"/>
    <w:rsid w:val="00E04586"/>
    <w:rsid w:val="00E063A0"/>
    <w:rsid w:val="00E07809"/>
    <w:rsid w:val="00E121FC"/>
    <w:rsid w:val="00E124BD"/>
    <w:rsid w:val="00E1334E"/>
    <w:rsid w:val="00E13F7F"/>
    <w:rsid w:val="00E146C2"/>
    <w:rsid w:val="00E20F07"/>
    <w:rsid w:val="00E2168A"/>
    <w:rsid w:val="00E2374F"/>
    <w:rsid w:val="00E24CEC"/>
    <w:rsid w:val="00E25ADD"/>
    <w:rsid w:val="00E261DA"/>
    <w:rsid w:val="00E26329"/>
    <w:rsid w:val="00E3013B"/>
    <w:rsid w:val="00E3159D"/>
    <w:rsid w:val="00E33883"/>
    <w:rsid w:val="00E348E2"/>
    <w:rsid w:val="00E3569F"/>
    <w:rsid w:val="00E35F5D"/>
    <w:rsid w:val="00E37281"/>
    <w:rsid w:val="00E37FA7"/>
    <w:rsid w:val="00E40662"/>
    <w:rsid w:val="00E4209B"/>
    <w:rsid w:val="00E42248"/>
    <w:rsid w:val="00E43BE1"/>
    <w:rsid w:val="00E44887"/>
    <w:rsid w:val="00E46394"/>
    <w:rsid w:val="00E46DF4"/>
    <w:rsid w:val="00E4778F"/>
    <w:rsid w:val="00E47EBA"/>
    <w:rsid w:val="00E51530"/>
    <w:rsid w:val="00E51795"/>
    <w:rsid w:val="00E5187A"/>
    <w:rsid w:val="00E532C9"/>
    <w:rsid w:val="00E53C0A"/>
    <w:rsid w:val="00E54619"/>
    <w:rsid w:val="00E6144D"/>
    <w:rsid w:val="00E63204"/>
    <w:rsid w:val="00E64C66"/>
    <w:rsid w:val="00E65F83"/>
    <w:rsid w:val="00E67BE6"/>
    <w:rsid w:val="00E7340A"/>
    <w:rsid w:val="00E73D97"/>
    <w:rsid w:val="00E7401E"/>
    <w:rsid w:val="00E74E91"/>
    <w:rsid w:val="00E76291"/>
    <w:rsid w:val="00E77B74"/>
    <w:rsid w:val="00E77F9D"/>
    <w:rsid w:val="00E84239"/>
    <w:rsid w:val="00E87051"/>
    <w:rsid w:val="00E91999"/>
    <w:rsid w:val="00E9490A"/>
    <w:rsid w:val="00EA08FB"/>
    <w:rsid w:val="00EA1BB6"/>
    <w:rsid w:val="00EA3543"/>
    <w:rsid w:val="00EA44F3"/>
    <w:rsid w:val="00EA47FF"/>
    <w:rsid w:val="00EA48A8"/>
    <w:rsid w:val="00EA675A"/>
    <w:rsid w:val="00EA723D"/>
    <w:rsid w:val="00EA7E6E"/>
    <w:rsid w:val="00EB2548"/>
    <w:rsid w:val="00EB5605"/>
    <w:rsid w:val="00EB5A37"/>
    <w:rsid w:val="00EB646B"/>
    <w:rsid w:val="00EB6B48"/>
    <w:rsid w:val="00EB6BA1"/>
    <w:rsid w:val="00EB6E14"/>
    <w:rsid w:val="00EC2440"/>
    <w:rsid w:val="00EC41AE"/>
    <w:rsid w:val="00EC71E9"/>
    <w:rsid w:val="00ED1A26"/>
    <w:rsid w:val="00ED76F6"/>
    <w:rsid w:val="00EE1EA8"/>
    <w:rsid w:val="00EE32D0"/>
    <w:rsid w:val="00EE4C1D"/>
    <w:rsid w:val="00EE53DF"/>
    <w:rsid w:val="00EE5DFB"/>
    <w:rsid w:val="00EE63A4"/>
    <w:rsid w:val="00EE7FFA"/>
    <w:rsid w:val="00EF1039"/>
    <w:rsid w:val="00EF1736"/>
    <w:rsid w:val="00EF254B"/>
    <w:rsid w:val="00EF2708"/>
    <w:rsid w:val="00EF397C"/>
    <w:rsid w:val="00EF4D5E"/>
    <w:rsid w:val="00EF54B1"/>
    <w:rsid w:val="00EF5FD9"/>
    <w:rsid w:val="00F003FF"/>
    <w:rsid w:val="00F01893"/>
    <w:rsid w:val="00F05C9D"/>
    <w:rsid w:val="00F062C6"/>
    <w:rsid w:val="00F10326"/>
    <w:rsid w:val="00F1494E"/>
    <w:rsid w:val="00F20EC0"/>
    <w:rsid w:val="00F21543"/>
    <w:rsid w:val="00F220C5"/>
    <w:rsid w:val="00F22C07"/>
    <w:rsid w:val="00F23A84"/>
    <w:rsid w:val="00F252CE"/>
    <w:rsid w:val="00F2563E"/>
    <w:rsid w:val="00F27B65"/>
    <w:rsid w:val="00F27FE5"/>
    <w:rsid w:val="00F33C46"/>
    <w:rsid w:val="00F36AE5"/>
    <w:rsid w:val="00F4114A"/>
    <w:rsid w:val="00F41203"/>
    <w:rsid w:val="00F43E17"/>
    <w:rsid w:val="00F4510A"/>
    <w:rsid w:val="00F463C3"/>
    <w:rsid w:val="00F52EF3"/>
    <w:rsid w:val="00F56793"/>
    <w:rsid w:val="00F57546"/>
    <w:rsid w:val="00F611B8"/>
    <w:rsid w:val="00F6728C"/>
    <w:rsid w:val="00F70E3B"/>
    <w:rsid w:val="00F71B84"/>
    <w:rsid w:val="00F72FFC"/>
    <w:rsid w:val="00F732A8"/>
    <w:rsid w:val="00F73578"/>
    <w:rsid w:val="00F73C22"/>
    <w:rsid w:val="00F74E93"/>
    <w:rsid w:val="00F77F70"/>
    <w:rsid w:val="00F8292C"/>
    <w:rsid w:val="00F84BAC"/>
    <w:rsid w:val="00F86389"/>
    <w:rsid w:val="00F8672A"/>
    <w:rsid w:val="00F86B0C"/>
    <w:rsid w:val="00F90EC7"/>
    <w:rsid w:val="00F9145E"/>
    <w:rsid w:val="00F919CE"/>
    <w:rsid w:val="00F92B52"/>
    <w:rsid w:val="00F931B8"/>
    <w:rsid w:val="00F93411"/>
    <w:rsid w:val="00F94466"/>
    <w:rsid w:val="00F950E3"/>
    <w:rsid w:val="00F95E5B"/>
    <w:rsid w:val="00F97492"/>
    <w:rsid w:val="00F97A01"/>
    <w:rsid w:val="00FA2547"/>
    <w:rsid w:val="00FA6053"/>
    <w:rsid w:val="00FA71DD"/>
    <w:rsid w:val="00FB07C6"/>
    <w:rsid w:val="00FB08EA"/>
    <w:rsid w:val="00FB0DA4"/>
    <w:rsid w:val="00FB3683"/>
    <w:rsid w:val="00FB3965"/>
    <w:rsid w:val="00FB3C1C"/>
    <w:rsid w:val="00FB53B4"/>
    <w:rsid w:val="00FB5931"/>
    <w:rsid w:val="00FB5EA1"/>
    <w:rsid w:val="00FC59E4"/>
    <w:rsid w:val="00FC6954"/>
    <w:rsid w:val="00FC69A0"/>
    <w:rsid w:val="00FC7B32"/>
    <w:rsid w:val="00FD0508"/>
    <w:rsid w:val="00FD35C5"/>
    <w:rsid w:val="00FD3A24"/>
    <w:rsid w:val="00FE0C61"/>
    <w:rsid w:val="00FE53C9"/>
    <w:rsid w:val="00FE6D63"/>
    <w:rsid w:val="00FF0059"/>
    <w:rsid w:val="00FF029F"/>
    <w:rsid w:val="00FF2DC4"/>
    <w:rsid w:val="00FF33B8"/>
    <w:rsid w:val="00FF5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8096"/>
  <w15:docId w15:val="{FF4AA86A-4155-4444-9673-813E778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39"/>
    <w:pPr>
      <w:bidi/>
      <w:spacing w:after="0" w:line="240" w:lineRule="auto"/>
    </w:pPr>
    <w:rPr>
      <w:rFonts w:ascii="Times New Roman" w:eastAsia="Times New Roman" w:hAnsi="Times New Roman" w:cs="Times New Roman"/>
      <w:sz w:val="24"/>
      <w:szCs w:val="24"/>
      <w:lang w:eastAsia="he-IL"/>
    </w:rPr>
  </w:style>
  <w:style w:type="paragraph" w:styleId="Heading2">
    <w:name w:val="heading 2"/>
    <w:basedOn w:val="Normal"/>
    <w:next w:val="Normal"/>
    <w:link w:val="Heading2Char"/>
    <w:qFormat/>
    <w:rsid w:val="00AB0B28"/>
    <w:pPr>
      <w:keepNext/>
      <w:spacing w:before="240" w:after="120" w:line="360" w:lineRule="auto"/>
      <w:jc w:val="both"/>
      <w:outlineLvl w:val="1"/>
    </w:pPr>
    <w:rPr>
      <w:rFonts w:ascii="David" w:hAnsi="David" w:cs="David"/>
      <w:b/>
      <w:bCs/>
      <w:sz w:val="32"/>
      <w:szCs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19CE"/>
    <w:pPr>
      <w:tabs>
        <w:tab w:val="center" w:pos="4153"/>
        <w:tab w:val="right" w:pos="8306"/>
      </w:tabs>
      <w:jc w:val="both"/>
    </w:pPr>
    <w:rPr>
      <w:rFonts w:cs="David"/>
      <w:noProof/>
    </w:rPr>
  </w:style>
  <w:style w:type="character" w:customStyle="1" w:styleId="FooterChar">
    <w:name w:val="Footer Char"/>
    <w:basedOn w:val="DefaultParagraphFont"/>
    <w:link w:val="Footer"/>
    <w:uiPriority w:val="99"/>
    <w:rsid w:val="00F919CE"/>
    <w:rPr>
      <w:rFonts w:ascii="Times New Roman" w:eastAsia="Times New Roman" w:hAnsi="Times New Roman" w:cs="David"/>
      <w:noProof/>
      <w:sz w:val="24"/>
      <w:szCs w:val="24"/>
      <w:lang w:eastAsia="he-IL"/>
    </w:rPr>
  </w:style>
  <w:style w:type="character" w:styleId="PageNumber">
    <w:name w:val="page number"/>
    <w:basedOn w:val="DefaultParagraphFont"/>
    <w:rsid w:val="00F919CE"/>
  </w:style>
  <w:style w:type="paragraph" w:styleId="Header">
    <w:name w:val="header"/>
    <w:basedOn w:val="Normal"/>
    <w:link w:val="HeaderChar"/>
    <w:rsid w:val="00F919CE"/>
    <w:pPr>
      <w:tabs>
        <w:tab w:val="center" w:pos="4153"/>
        <w:tab w:val="right" w:pos="8306"/>
      </w:tabs>
      <w:jc w:val="both"/>
    </w:pPr>
    <w:rPr>
      <w:rFonts w:cs="David"/>
      <w:noProof/>
    </w:rPr>
  </w:style>
  <w:style w:type="character" w:customStyle="1" w:styleId="HeaderChar">
    <w:name w:val="Header Char"/>
    <w:basedOn w:val="DefaultParagraphFont"/>
    <w:link w:val="Header"/>
    <w:rsid w:val="00F919CE"/>
    <w:rPr>
      <w:rFonts w:ascii="Times New Roman" w:eastAsia="Times New Roman" w:hAnsi="Times New Roman" w:cs="David"/>
      <w:noProof/>
      <w:sz w:val="24"/>
      <w:szCs w:val="24"/>
      <w:lang w:eastAsia="he-IL"/>
    </w:rPr>
  </w:style>
  <w:style w:type="paragraph" w:styleId="ListParagraph">
    <w:name w:val="List Paragraph"/>
    <w:basedOn w:val="Normal"/>
    <w:uiPriority w:val="34"/>
    <w:qFormat/>
    <w:rsid w:val="00F919CE"/>
    <w:pPr>
      <w:ind w:left="720"/>
      <w:contextualSpacing/>
    </w:pPr>
  </w:style>
  <w:style w:type="table" w:styleId="TableGrid">
    <w:name w:val="Table Grid"/>
    <w:basedOn w:val="TableNormal"/>
    <w:uiPriority w:val="39"/>
    <w:rsid w:val="00F9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17BC"/>
    <w:rPr>
      <w:sz w:val="20"/>
      <w:szCs w:val="20"/>
    </w:rPr>
  </w:style>
  <w:style w:type="character" w:customStyle="1" w:styleId="FootnoteTextChar">
    <w:name w:val="Footnote Text Char"/>
    <w:basedOn w:val="DefaultParagraphFont"/>
    <w:link w:val="FootnoteText"/>
    <w:uiPriority w:val="99"/>
    <w:rsid w:val="001417BC"/>
    <w:rPr>
      <w:rFonts w:ascii="Times New Roman" w:eastAsia="Times New Roman" w:hAnsi="Times New Roman" w:cs="Times New Roman"/>
      <w:sz w:val="20"/>
      <w:szCs w:val="20"/>
      <w:lang w:eastAsia="he-IL"/>
    </w:rPr>
  </w:style>
  <w:style w:type="character" w:styleId="FootnoteReference">
    <w:name w:val="footnote reference"/>
    <w:basedOn w:val="DefaultParagraphFont"/>
    <w:uiPriority w:val="99"/>
    <w:unhideWhenUsed/>
    <w:rsid w:val="001417BC"/>
    <w:rPr>
      <w:vertAlign w:val="superscript"/>
    </w:rPr>
  </w:style>
  <w:style w:type="character" w:customStyle="1" w:styleId="Heading2Char">
    <w:name w:val="Heading 2 Char"/>
    <w:basedOn w:val="DefaultParagraphFont"/>
    <w:link w:val="Heading2"/>
    <w:rsid w:val="00AB0B28"/>
    <w:rPr>
      <w:rFonts w:ascii="David" w:eastAsia="Times New Roman" w:hAnsi="David" w:cs="David"/>
      <w:b/>
      <w:bCs/>
      <w:sz w:val="32"/>
      <w:szCs w:val="32"/>
      <w:u w:val="single"/>
    </w:rPr>
  </w:style>
  <w:style w:type="paragraph" w:customStyle="1" w:styleId="a">
    <w:name w:val="תבליטים"/>
    <w:basedOn w:val="Normal"/>
    <w:qFormat/>
    <w:rsid w:val="00AB0B28"/>
    <w:pPr>
      <w:numPr>
        <w:numId w:val="14"/>
      </w:numPr>
      <w:tabs>
        <w:tab w:val="left" w:pos="964"/>
      </w:tabs>
      <w:spacing w:before="120" w:line="360" w:lineRule="auto"/>
      <w:contextualSpacing/>
      <w:jc w:val="both"/>
    </w:pPr>
    <w:rPr>
      <w:rFonts w:ascii="David" w:hAnsi="David" w:cs="David"/>
      <w:lang w:eastAsia="en-US"/>
    </w:rPr>
  </w:style>
  <w:style w:type="character" w:styleId="Hyperlink">
    <w:name w:val="Hyperlink"/>
    <w:basedOn w:val="DefaultParagraphFont"/>
    <w:uiPriority w:val="99"/>
    <w:unhideWhenUsed/>
    <w:rsid w:val="00C066FA"/>
    <w:rPr>
      <w:color w:val="0563C1" w:themeColor="hyperlink"/>
      <w:u w:val="single"/>
    </w:rPr>
  </w:style>
  <w:style w:type="character" w:styleId="FollowedHyperlink">
    <w:name w:val="FollowedHyperlink"/>
    <w:basedOn w:val="DefaultParagraphFont"/>
    <w:uiPriority w:val="99"/>
    <w:semiHidden/>
    <w:unhideWhenUsed/>
    <w:rsid w:val="00AB7936"/>
    <w:rPr>
      <w:color w:val="954F72" w:themeColor="followedHyperlink"/>
      <w:u w:val="single"/>
    </w:rPr>
  </w:style>
  <w:style w:type="paragraph" w:styleId="BalloonText">
    <w:name w:val="Balloon Text"/>
    <w:basedOn w:val="Normal"/>
    <w:link w:val="BalloonTextChar"/>
    <w:uiPriority w:val="99"/>
    <w:semiHidden/>
    <w:unhideWhenUsed/>
    <w:rsid w:val="00BA5988"/>
    <w:rPr>
      <w:rFonts w:ascii="Tahoma" w:hAnsi="Tahoma" w:cs="Tahoma"/>
      <w:sz w:val="16"/>
      <w:szCs w:val="16"/>
    </w:rPr>
  </w:style>
  <w:style w:type="character" w:customStyle="1" w:styleId="BalloonTextChar">
    <w:name w:val="Balloon Text Char"/>
    <w:basedOn w:val="DefaultParagraphFont"/>
    <w:link w:val="BalloonText"/>
    <w:uiPriority w:val="99"/>
    <w:semiHidden/>
    <w:rsid w:val="00BA5988"/>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CF6918"/>
    <w:rPr>
      <w:sz w:val="16"/>
      <w:szCs w:val="16"/>
    </w:rPr>
  </w:style>
  <w:style w:type="paragraph" w:styleId="CommentText">
    <w:name w:val="annotation text"/>
    <w:basedOn w:val="Normal"/>
    <w:link w:val="CommentTextChar"/>
    <w:uiPriority w:val="99"/>
    <w:semiHidden/>
    <w:unhideWhenUsed/>
    <w:rsid w:val="00CF6918"/>
    <w:rPr>
      <w:sz w:val="20"/>
      <w:szCs w:val="20"/>
    </w:rPr>
  </w:style>
  <w:style w:type="character" w:customStyle="1" w:styleId="CommentTextChar">
    <w:name w:val="Comment Text Char"/>
    <w:basedOn w:val="DefaultParagraphFont"/>
    <w:link w:val="CommentText"/>
    <w:uiPriority w:val="99"/>
    <w:semiHidden/>
    <w:rsid w:val="00CF6918"/>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8795">
      <w:bodyDiv w:val="1"/>
      <w:marLeft w:val="0"/>
      <w:marRight w:val="0"/>
      <w:marTop w:val="0"/>
      <w:marBottom w:val="0"/>
      <w:divBdr>
        <w:top w:val="none" w:sz="0" w:space="0" w:color="auto"/>
        <w:left w:val="none" w:sz="0" w:space="0" w:color="auto"/>
        <w:bottom w:val="none" w:sz="0" w:space="0" w:color="auto"/>
        <w:right w:val="none" w:sz="0" w:space="0" w:color="auto"/>
      </w:divBdr>
    </w:div>
    <w:div w:id="17213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02EB-578A-4903-B733-E41888CC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3024</Words>
  <Characters>17239</Characters>
  <Application>Microsoft Office Word</Application>
  <DocSecurity>0</DocSecurity>
  <Lines>143</Lines>
  <Paragraphs>40</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u029035128</dc:creator>
  <cp:lastModifiedBy>A User</cp:lastModifiedBy>
  <cp:revision>2</cp:revision>
  <cp:lastPrinted>2018-12-04T07:10:00Z</cp:lastPrinted>
  <dcterms:created xsi:type="dcterms:W3CDTF">2024-04-07T18:14:00Z</dcterms:created>
  <dcterms:modified xsi:type="dcterms:W3CDTF">2024-04-07T18:14:00Z</dcterms:modified>
</cp:coreProperties>
</file>